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D2BB0" w14:textId="77777777" w:rsidR="003F3F94" w:rsidRDefault="003F3F94">
      <w:pPr>
        <w:pStyle w:val="AltBalk"/>
        <w:spacing w:before="0"/>
        <w:jc w:val="center"/>
        <w:rPr>
          <w:lang w:val="en-US"/>
        </w:rPr>
      </w:pPr>
    </w:p>
    <w:p w14:paraId="0BE1DB67" w14:textId="77777777" w:rsidR="003F3F94" w:rsidRDefault="003F3F94">
      <w:pPr>
        <w:spacing w:after="0" w:line="240" w:lineRule="auto"/>
        <w:jc w:val="center"/>
        <w:rPr>
          <w:b/>
          <w:lang w:val="en-US"/>
        </w:rPr>
      </w:pPr>
    </w:p>
    <w:p w14:paraId="72AAB770" w14:textId="77777777" w:rsidR="003F3F94" w:rsidRDefault="00000000">
      <w:pPr>
        <w:spacing w:after="0" w:line="240" w:lineRule="auto"/>
        <w:jc w:val="center"/>
        <w:rPr>
          <w:b/>
          <w:highlight w:val="yellow"/>
          <w:lang w:val="en-US"/>
        </w:rPr>
      </w:pPr>
      <w:r>
        <w:rPr>
          <w:b/>
          <w:lang w:val="en-US"/>
        </w:rPr>
        <w:t>The Eurasia Proceedings of Science, Technology, Engineering and Mathematics (EPSTEM), 2026</w:t>
      </w:r>
    </w:p>
    <w:p w14:paraId="1A4C264C" w14:textId="77777777" w:rsidR="003F3F94" w:rsidRDefault="00000000">
      <w:pPr>
        <w:spacing w:after="0" w:line="240" w:lineRule="auto"/>
        <w:jc w:val="center"/>
        <w:rPr>
          <w:b/>
          <w:lang w:val="en-US"/>
        </w:rPr>
      </w:pPr>
      <w:r>
        <w:rPr>
          <w:b/>
          <w:highlight w:val="yellow"/>
          <w:lang w:val="en-US"/>
        </w:rPr>
        <w:t xml:space="preserve"> </w:t>
      </w:r>
    </w:p>
    <w:p w14:paraId="7665E695" w14:textId="089D7197" w:rsidR="003F3F94" w:rsidRDefault="00000000">
      <w:pPr>
        <w:spacing w:after="0" w:line="240" w:lineRule="auto"/>
        <w:jc w:val="center"/>
        <w:rPr>
          <w:b/>
          <w:color w:val="FF0000"/>
          <w:szCs w:val="20"/>
          <w:lang w:val="en-US"/>
        </w:rPr>
      </w:pPr>
      <w:r>
        <w:rPr>
          <w:b/>
          <w:lang w:val="en-US"/>
        </w:rPr>
        <w:t xml:space="preserve">Volume 40, Pages </w:t>
      </w:r>
      <w:r w:rsidR="002E23C6">
        <w:rPr>
          <w:b/>
          <w:lang w:val="en-US"/>
        </w:rPr>
        <w:t>202</w:t>
      </w:r>
      <w:r>
        <w:rPr>
          <w:b/>
          <w:lang w:val="en-US"/>
        </w:rPr>
        <w:t>-</w:t>
      </w:r>
      <w:r w:rsidR="00F63130">
        <w:rPr>
          <w:b/>
          <w:lang w:val="en-US"/>
        </w:rPr>
        <w:t>210</w:t>
      </w:r>
    </w:p>
    <w:p w14:paraId="3E4BCC14" w14:textId="77777777" w:rsidR="003F3F94" w:rsidRDefault="003F3F94">
      <w:pPr>
        <w:spacing w:after="0" w:line="240" w:lineRule="auto"/>
        <w:jc w:val="center"/>
        <w:rPr>
          <w:b/>
          <w:color w:val="FF0000"/>
          <w:szCs w:val="20"/>
          <w:lang w:val="en-US"/>
        </w:rPr>
      </w:pPr>
    </w:p>
    <w:p w14:paraId="7CE0EF1B" w14:textId="77777777" w:rsidR="003F3F94" w:rsidRDefault="00000000">
      <w:pPr>
        <w:spacing w:after="0" w:line="240" w:lineRule="auto"/>
        <w:jc w:val="center"/>
        <w:rPr>
          <w:b/>
          <w:color w:val="FF0000"/>
          <w:szCs w:val="20"/>
          <w:lang w:val="en-US"/>
        </w:rPr>
      </w:pPr>
      <w:r>
        <w:rPr>
          <w:b/>
          <w:color w:val="FF0000"/>
          <w:szCs w:val="20"/>
          <w:lang w:val="en-US"/>
        </w:rPr>
        <w:t>ICBAST 2026: International Conference on Basic Sciences and Technology</w:t>
      </w:r>
    </w:p>
    <w:p w14:paraId="5C41E8D3" w14:textId="77777777" w:rsidR="003F3F94" w:rsidRDefault="003F3F94">
      <w:pPr>
        <w:pStyle w:val="GvdeMetni31"/>
        <w:rPr>
          <w:rFonts w:ascii="Times New Roman" w:hAnsi="Times New Roman"/>
          <w:sz w:val="20"/>
        </w:rPr>
      </w:pPr>
    </w:p>
    <w:p w14:paraId="678DD6F8" w14:textId="77777777" w:rsidR="003F3F94" w:rsidRDefault="003F3F94">
      <w:pPr>
        <w:pStyle w:val="GvdeMetni31"/>
        <w:rPr>
          <w:rFonts w:ascii="Times New Roman" w:hAnsi="Times New Roman"/>
          <w:sz w:val="20"/>
        </w:rPr>
      </w:pPr>
    </w:p>
    <w:p w14:paraId="477CCCA6" w14:textId="77777777" w:rsidR="003F3F94" w:rsidRDefault="00000000">
      <w:pPr>
        <w:pStyle w:val="GvdeMetni31"/>
        <w:rPr>
          <w:rFonts w:ascii="Times New Roman" w:eastAsiaTheme="minorEastAsia" w:hAnsi="Times New Roman"/>
          <w:sz w:val="28"/>
          <w:szCs w:val="28"/>
          <w:lang w:eastAsia="zh-CN"/>
        </w:rPr>
      </w:pPr>
      <w:proofErr w:type="spellStart"/>
      <w:r>
        <w:rPr>
          <w:rFonts w:ascii="Times New Roman" w:hAnsi="Times New Roman"/>
          <w:bCs/>
          <w:sz w:val="28"/>
          <w:szCs w:val="28"/>
          <w:lang w:val="tr-TR"/>
        </w:rPr>
        <w:t>Integrating</w:t>
      </w:r>
      <w:proofErr w:type="spellEnd"/>
      <w:r>
        <w:rPr>
          <w:rFonts w:ascii="Times New Roman" w:hAnsi="Times New Roman"/>
          <w:bCs/>
          <w:sz w:val="28"/>
          <w:szCs w:val="28"/>
          <w:lang w:val="tr-TR"/>
        </w:rPr>
        <w:t xml:space="preserve"> </w:t>
      </w:r>
      <w:proofErr w:type="spellStart"/>
      <w:r>
        <w:rPr>
          <w:rFonts w:ascii="Times New Roman" w:hAnsi="Times New Roman"/>
          <w:bCs/>
          <w:sz w:val="28"/>
          <w:szCs w:val="28"/>
          <w:lang w:val="tr-TR"/>
        </w:rPr>
        <w:t>Bayesian</w:t>
      </w:r>
      <w:proofErr w:type="spellEnd"/>
      <w:r>
        <w:rPr>
          <w:rFonts w:ascii="Times New Roman" w:hAnsi="Times New Roman"/>
          <w:bCs/>
          <w:sz w:val="28"/>
          <w:szCs w:val="28"/>
          <w:lang w:val="tr-TR"/>
        </w:rPr>
        <w:t xml:space="preserve"> </w:t>
      </w:r>
      <w:proofErr w:type="spellStart"/>
      <w:r>
        <w:rPr>
          <w:rFonts w:ascii="Times New Roman" w:hAnsi="Times New Roman"/>
          <w:bCs/>
          <w:sz w:val="28"/>
          <w:szCs w:val="28"/>
          <w:lang w:val="tr-TR"/>
        </w:rPr>
        <w:t>Inference</w:t>
      </w:r>
      <w:proofErr w:type="spellEnd"/>
      <w:r>
        <w:rPr>
          <w:rFonts w:ascii="Times New Roman" w:hAnsi="Times New Roman"/>
          <w:bCs/>
          <w:sz w:val="28"/>
          <w:szCs w:val="28"/>
          <w:lang w:val="tr-TR"/>
        </w:rPr>
        <w:t xml:space="preserve"> </w:t>
      </w:r>
      <w:proofErr w:type="spellStart"/>
      <w:r>
        <w:rPr>
          <w:rFonts w:ascii="Times New Roman" w:hAnsi="Times New Roman"/>
          <w:bCs/>
          <w:sz w:val="28"/>
          <w:szCs w:val="28"/>
          <w:lang w:val="tr-TR"/>
        </w:rPr>
        <w:t>with</w:t>
      </w:r>
      <w:proofErr w:type="spellEnd"/>
      <w:r>
        <w:rPr>
          <w:rFonts w:ascii="Times New Roman" w:hAnsi="Times New Roman"/>
          <w:bCs/>
          <w:sz w:val="28"/>
          <w:szCs w:val="28"/>
          <w:lang w:val="tr-TR"/>
        </w:rPr>
        <w:t xml:space="preserve"> BP-</w:t>
      </w:r>
      <w:proofErr w:type="spellStart"/>
      <w:r>
        <w:rPr>
          <w:rFonts w:ascii="Times New Roman" w:hAnsi="Times New Roman"/>
          <w:bCs/>
          <w:sz w:val="28"/>
          <w:szCs w:val="28"/>
          <w:lang w:val="tr-TR"/>
        </w:rPr>
        <w:t>Transformer</w:t>
      </w:r>
      <w:proofErr w:type="spellEnd"/>
      <w:r>
        <w:rPr>
          <w:rFonts w:ascii="Times New Roman" w:hAnsi="Times New Roman"/>
          <w:bCs/>
          <w:sz w:val="28"/>
          <w:szCs w:val="28"/>
          <w:lang w:val="tr-TR"/>
        </w:rPr>
        <w:t xml:space="preserve"> </w:t>
      </w:r>
      <w:proofErr w:type="spellStart"/>
      <w:r>
        <w:rPr>
          <w:rFonts w:ascii="Times New Roman" w:hAnsi="Times New Roman"/>
          <w:bCs/>
          <w:sz w:val="28"/>
          <w:szCs w:val="28"/>
          <w:lang w:val="tr-TR"/>
        </w:rPr>
        <w:t>for</w:t>
      </w:r>
      <w:proofErr w:type="spellEnd"/>
      <w:r>
        <w:rPr>
          <w:rFonts w:ascii="Times New Roman" w:hAnsi="Times New Roman"/>
          <w:bCs/>
          <w:sz w:val="28"/>
          <w:szCs w:val="28"/>
          <w:lang w:val="tr-TR"/>
        </w:rPr>
        <w:t xml:space="preserve"> </w:t>
      </w:r>
      <w:proofErr w:type="spellStart"/>
      <w:r>
        <w:rPr>
          <w:rFonts w:ascii="Times New Roman" w:hAnsi="Times New Roman"/>
          <w:bCs/>
          <w:sz w:val="28"/>
          <w:szCs w:val="28"/>
          <w:lang w:val="tr-TR"/>
        </w:rPr>
        <w:t>Accurate</w:t>
      </w:r>
      <w:proofErr w:type="spellEnd"/>
      <w:r>
        <w:rPr>
          <w:rFonts w:ascii="Times New Roman" w:hAnsi="Times New Roman"/>
          <w:bCs/>
          <w:sz w:val="28"/>
          <w:szCs w:val="28"/>
          <w:lang w:val="tr-TR"/>
        </w:rPr>
        <w:t xml:space="preserve"> </w:t>
      </w:r>
      <w:proofErr w:type="spellStart"/>
      <w:r>
        <w:rPr>
          <w:rFonts w:ascii="Times New Roman" w:hAnsi="Times New Roman"/>
          <w:bCs/>
          <w:sz w:val="28"/>
          <w:szCs w:val="28"/>
          <w:lang w:val="tr-TR"/>
        </w:rPr>
        <w:t>Traffic</w:t>
      </w:r>
      <w:proofErr w:type="spellEnd"/>
      <w:r>
        <w:rPr>
          <w:rFonts w:ascii="Times New Roman" w:hAnsi="Times New Roman"/>
          <w:bCs/>
          <w:sz w:val="28"/>
          <w:szCs w:val="28"/>
          <w:lang w:val="tr-TR"/>
        </w:rPr>
        <w:t xml:space="preserve"> </w:t>
      </w:r>
      <w:proofErr w:type="spellStart"/>
      <w:r>
        <w:rPr>
          <w:rFonts w:ascii="Times New Roman" w:hAnsi="Times New Roman"/>
          <w:bCs/>
          <w:sz w:val="28"/>
          <w:szCs w:val="28"/>
          <w:lang w:val="tr-TR"/>
        </w:rPr>
        <w:t>Flow</w:t>
      </w:r>
      <w:proofErr w:type="spellEnd"/>
      <w:r>
        <w:rPr>
          <w:rFonts w:ascii="Times New Roman" w:hAnsi="Times New Roman"/>
          <w:bCs/>
          <w:sz w:val="28"/>
          <w:szCs w:val="28"/>
          <w:lang w:val="tr-TR"/>
        </w:rPr>
        <w:t xml:space="preserve"> </w:t>
      </w:r>
      <w:proofErr w:type="spellStart"/>
      <w:r>
        <w:rPr>
          <w:rFonts w:ascii="Times New Roman" w:eastAsiaTheme="minorEastAsia" w:hAnsi="Times New Roman" w:hint="eastAsia"/>
          <w:bCs/>
          <w:sz w:val="28"/>
          <w:szCs w:val="28"/>
          <w:lang w:val="tr-TR" w:eastAsia="zh-CN"/>
        </w:rPr>
        <w:t>Prediction</w:t>
      </w:r>
      <w:proofErr w:type="spellEnd"/>
    </w:p>
    <w:p w14:paraId="19C3CD01" w14:textId="77777777" w:rsidR="003F3F94" w:rsidRDefault="003F3F94">
      <w:pPr>
        <w:pStyle w:val="GvdeMetni31"/>
        <w:rPr>
          <w:rFonts w:ascii="Times New Roman" w:hAnsi="Times New Roman"/>
          <w:sz w:val="20"/>
        </w:rPr>
      </w:pPr>
    </w:p>
    <w:p w14:paraId="079C6AE5" w14:textId="77777777" w:rsidR="003F3F94" w:rsidRDefault="00000000">
      <w:pPr>
        <w:spacing w:after="0" w:line="240" w:lineRule="auto"/>
        <w:jc w:val="center"/>
        <w:rPr>
          <w:rFonts w:eastAsiaTheme="minorEastAsia" w:cs="Times New Roman"/>
          <w:b/>
          <w:bCs/>
          <w:szCs w:val="20"/>
          <w:lang w:val="en-US" w:eastAsia="zh-CN"/>
        </w:rPr>
      </w:pPr>
      <w:r>
        <w:rPr>
          <w:b/>
          <w:bCs/>
          <w:szCs w:val="20"/>
        </w:rPr>
        <w:t xml:space="preserve">Anastasia </w:t>
      </w:r>
      <w:proofErr w:type="spellStart"/>
      <w:r>
        <w:rPr>
          <w:b/>
          <w:bCs/>
          <w:szCs w:val="20"/>
        </w:rPr>
        <w:t>Feof</w:t>
      </w:r>
      <w:r>
        <w:rPr>
          <w:rFonts w:hint="eastAsia"/>
          <w:b/>
          <w:bCs/>
          <w:szCs w:val="20"/>
          <w:lang w:eastAsia="zh-CN"/>
        </w:rPr>
        <w:t>i</w:t>
      </w:r>
      <w:r>
        <w:rPr>
          <w:b/>
          <w:bCs/>
          <w:szCs w:val="20"/>
        </w:rPr>
        <w:t>lova</w:t>
      </w:r>
      <w:proofErr w:type="spellEnd"/>
    </w:p>
    <w:p w14:paraId="16BD8A44" w14:textId="77777777" w:rsidR="003F3F94" w:rsidRDefault="00000000">
      <w:pPr>
        <w:spacing w:after="0" w:line="240" w:lineRule="auto"/>
        <w:jc w:val="center"/>
        <w:rPr>
          <w:rFonts w:cs="Times New Roman"/>
          <w:lang w:val="en-US"/>
        </w:rPr>
      </w:pPr>
      <w:bookmarkStart w:id="0" w:name="OLE_LINK5"/>
      <w:bookmarkStart w:id="1" w:name="OLE_LINK6"/>
      <w:r>
        <w:rPr>
          <w:iCs/>
          <w:szCs w:val="20"/>
        </w:rPr>
        <w:t xml:space="preserve">Don </w:t>
      </w:r>
      <w:proofErr w:type="spellStart"/>
      <w:r>
        <w:rPr>
          <w:iCs/>
          <w:szCs w:val="20"/>
        </w:rPr>
        <w:t>State</w:t>
      </w:r>
      <w:proofErr w:type="spellEnd"/>
      <w:r>
        <w:rPr>
          <w:iCs/>
          <w:szCs w:val="20"/>
        </w:rPr>
        <w:t xml:space="preserve"> Technical </w:t>
      </w:r>
      <w:proofErr w:type="spellStart"/>
      <w:r>
        <w:rPr>
          <w:iCs/>
          <w:szCs w:val="20"/>
        </w:rPr>
        <w:t>University</w:t>
      </w:r>
      <w:proofErr w:type="spellEnd"/>
    </w:p>
    <w:bookmarkEnd w:id="0"/>
    <w:bookmarkEnd w:id="1"/>
    <w:p w14:paraId="006E1997" w14:textId="77777777" w:rsidR="003F3F94" w:rsidRDefault="003F3F94">
      <w:pPr>
        <w:spacing w:after="0" w:line="240" w:lineRule="auto"/>
        <w:jc w:val="center"/>
        <w:rPr>
          <w:b/>
          <w:bCs/>
          <w:szCs w:val="20"/>
        </w:rPr>
      </w:pPr>
    </w:p>
    <w:p w14:paraId="1AD862E4" w14:textId="77777777" w:rsidR="003F3F94" w:rsidRDefault="00000000">
      <w:pPr>
        <w:spacing w:after="0" w:line="240" w:lineRule="auto"/>
        <w:jc w:val="center"/>
        <w:rPr>
          <w:rFonts w:eastAsiaTheme="minorEastAsia" w:cs="Times New Roman"/>
          <w:b/>
          <w:bCs/>
          <w:szCs w:val="20"/>
          <w:lang w:val="en-US" w:eastAsia="zh-CN"/>
        </w:rPr>
      </w:pPr>
      <w:proofErr w:type="spellStart"/>
      <w:r>
        <w:rPr>
          <w:b/>
          <w:bCs/>
          <w:szCs w:val="20"/>
        </w:rPr>
        <w:t>Viacheslav</w:t>
      </w:r>
      <w:proofErr w:type="spellEnd"/>
      <w:r>
        <w:rPr>
          <w:b/>
          <w:bCs/>
          <w:szCs w:val="20"/>
        </w:rPr>
        <w:t xml:space="preserve"> </w:t>
      </w:r>
      <w:proofErr w:type="spellStart"/>
      <w:r>
        <w:rPr>
          <w:b/>
          <w:bCs/>
          <w:szCs w:val="20"/>
        </w:rPr>
        <w:t>Fialkin</w:t>
      </w:r>
      <w:proofErr w:type="spellEnd"/>
    </w:p>
    <w:p w14:paraId="7A567EAC" w14:textId="77777777" w:rsidR="003F3F94" w:rsidRDefault="00000000">
      <w:pPr>
        <w:spacing w:after="0" w:line="240" w:lineRule="auto"/>
        <w:jc w:val="center"/>
        <w:rPr>
          <w:rFonts w:cs="Times New Roman"/>
          <w:lang w:val="en-US"/>
        </w:rPr>
      </w:pPr>
      <w:r>
        <w:rPr>
          <w:iCs/>
          <w:szCs w:val="20"/>
        </w:rPr>
        <w:t xml:space="preserve">Don </w:t>
      </w:r>
      <w:proofErr w:type="spellStart"/>
      <w:r>
        <w:rPr>
          <w:iCs/>
          <w:szCs w:val="20"/>
        </w:rPr>
        <w:t>State</w:t>
      </w:r>
      <w:proofErr w:type="spellEnd"/>
      <w:r>
        <w:rPr>
          <w:iCs/>
          <w:szCs w:val="20"/>
        </w:rPr>
        <w:t xml:space="preserve"> Technical </w:t>
      </w:r>
      <w:proofErr w:type="spellStart"/>
      <w:r>
        <w:rPr>
          <w:iCs/>
          <w:szCs w:val="20"/>
        </w:rPr>
        <w:t>University</w:t>
      </w:r>
      <w:proofErr w:type="spellEnd"/>
    </w:p>
    <w:p w14:paraId="63467A84" w14:textId="77777777" w:rsidR="003F3F94" w:rsidRDefault="003F3F94">
      <w:pPr>
        <w:spacing w:after="0" w:line="240" w:lineRule="auto"/>
        <w:jc w:val="center"/>
        <w:rPr>
          <w:rFonts w:eastAsiaTheme="minorEastAsia" w:cs="Times New Roman"/>
          <w:lang w:val="en-US" w:eastAsia="zh-CN"/>
        </w:rPr>
      </w:pPr>
    </w:p>
    <w:p w14:paraId="21D6FD16" w14:textId="77777777" w:rsidR="003F3F94" w:rsidRDefault="00000000">
      <w:pPr>
        <w:spacing w:after="0" w:line="240" w:lineRule="auto"/>
        <w:jc w:val="center"/>
        <w:rPr>
          <w:rFonts w:cs="Times New Roman"/>
          <w:b/>
          <w:lang w:val="en-US"/>
        </w:rPr>
      </w:pPr>
      <w:proofErr w:type="spellStart"/>
      <w:r>
        <w:rPr>
          <w:rFonts w:cs="Times New Roman"/>
          <w:b/>
          <w:lang w:val="en-US"/>
        </w:rPr>
        <w:t>Jixiao</w:t>
      </w:r>
      <w:proofErr w:type="spellEnd"/>
      <w:r>
        <w:rPr>
          <w:rFonts w:cs="Times New Roman"/>
          <w:b/>
          <w:lang w:val="en-US"/>
        </w:rPr>
        <w:t xml:space="preserve"> Jiang</w:t>
      </w:r>
    </w:p>
    <w:p w14:paraId="4FB7F462" w14:textId="77777777" w:rsidR="003F3F94" w:rsidRDefault="00000000">
      <w:pPr>
        <w:spacing w:after="0" w:line="240" w:lineRule="auto"/>
        <w:jc w:val="center"/>
        <w:rPr>
          <w:rFonts w:eastAsiaTheme="minorEastAsia" w:cs="Times New Roman"/>
          <w:lang w:val="en-US" w:eastAsia="zh-CN"/>
        </w:rPr>
      </w:pPr>
      <w:r>
        <w:rPr>
          <w:iCs/>
          <w:szCs w:val="20"/>
        </w:rPr>
        <w:t xml:space="preserve">Don </w:t>
      </w:r>
      <w:proofErr w:type="spellStart"/>
      <w:r>
        <w:rPr>
          <w:iCs/>
          <w:szCs w:val="20"/>
        </w:rPr>
        <w:t>State</w:t>
      </w:r>
      <w:proofErr w:type="spellEnd"/>
      <w:r>
        <w:rPr>
          <w:iCs/>
          <w:szCs w:val="20"/>
        </w:rPr>
        <w:t xml:space="preserve"> Technical </w:t>
      </w:r>
      <w:proofErr w:type="spellStart"/>
      <w:r>
        <w:rPr>
          <w:iCs/>
          <w:szCs w:val="20"/>
        </w:rPr>
        <w:t>University</w:t>
      </w:r>
      <w:proofErr w:type="spellEnd"/>
    </w:p>
    <w:p w14:paraId="5F2720B4" w14:textId="77777777" w:rsidR="003F3F94" w:rsidRDefault="003F3F94">
      <w:pPr>
        <w:spacing w:after="0" w:line="240" w:lineRule="auto"/>
        <w:jc w:val="both"/>
        <w:rPr>
          <w:b/>
          <w:szCs w:val="20"/>
          <w:lang w:val="en-US"/>
        </w:rPr>
      </w:pPr>
    </w:p>
    <w:p w14:paraId="7B1E6FB4" w14:textId="77777777" w:rsidR="003F3F94" w:rsidRDefault="003F3F94">
      <w:pPr>
        <w:spacing w:after="0" w:line="240" w:lineRule="auto"/>
        <w:jc w:val="both"/>
        <w:rPr>
          <w:b/>
          <w:szCs w:val="20"/>
          <w:lang w:val="en-US"/>
        </w:rPr>
      </w:pPr>
    </w:p>
    <w:p w14:paraId="59B0562F" w14:textId="77777777" w:rsidR="003F3F94" w:rsidRDefault="00000000">
      <w:pPr>
        <w:spacing w:after="0" w:line="240" w:lineRule="auto"/>
        <w:jc w:val="both"/>
        <w:rPr>
          <w:rFonts w:eastAsiaTheme="minorEastAsia"/>
          <w:szCs w:val="20"/>
          <w:lang w:val="en-US" w:eastAsia="zh-CN"/>
        </w:rPr>
      </w:pPr>
      <w:r>
        <w:rPr>
          <w:b/>
          <w:sz w:val="24"/>
          <w:szCs w:val="24"/>
          <w:lang w:val="en-US"/>
        </w:rPr>
        <w:t>Abstract</w:t>
      </w:r>
      <w:r>
        <w:rPr>
          <w:szCs w:val="20"/>
          <w:lang w:val="en-US"/>
        </w:rPr>
        <w:t>:</w:t>
      </w:r>
      <w:r>
        <w:t xml:space="preserve"> </w:t>
      </w:r>
      <w:proofErr w:type="spellStart"/>
      <w:r>
        <w:rPr>
          <w:szCs w:val="20"/>
        </w:rPr>
        <w:t>Nonlinear</w:t>
      </w:r>
      <w:proofErr w:type="spellEnd"/>
      <w:r>
        <w:rPr>
          <w:szCs w:val="20"/>
        </w:rPr>
        <w:t xml:space="preserve"> </w:t>
      </w:r>
      <w:proofErr w:type="spellStart"/>
      <w:r>
        <w:rPr>
          <w:szCs w:val="20"/>
        </w:rPr>
        <w:t>fluctuations</w:t>
      </w:r>
      <w:proofErr w:type="spellEnd"/>
      <w:r>
        <w:rPr>
          <w:szCs w:val="20"/>
        </w:rPr>
        <w:t xml:space="preserve"> </w:t>
      </w:r>
      <w:proofErr w:type="spellStart"/>
      <w:r>
        <w:rPr>
          <w:szCs w:val="20"/>
        </w:rPr>
        <w:t>and</w:t>
      </w:r>
      <w:proofErr w:type="spellEnd"/>
      <w:r>
        <w:rPr>
          <w:szCs w:val="20"/>
        </w:rPr>
        <w:t xml:space="preserve"> </w:t>
      </w:r>
      <w:proofErr w:type="spellStart"/>
      <w:r>
        <w:rPr>
          <w:szCs w:val="20"/>
        </w:rPr>
        <w:t>abrupt</w:t>
      </w:r>
      <w:proofErr w:type="spellEnd"/>
      <w:r>
        <w:rPr>
          <w:szCs w:val="20"/>
        </w:rPr>
        <w:t xml:space="preserve"> </w:t>
      </w:r>
      <w:proofErr w:type="spellStart"/>
      <w:r>
        <w:rPr>
          <w:szCs w:val="20"/>
        </w:rPr>
        <w:t>events</w:t>
      </w:r>
      <w:proofErr w:type="spellEnd"/>
      <w:r>
        <w:rPr>
          <w:szCs w:val="20"/>
        </w:rPr>
        <w:t xml:space="preserve"> in </w:t>
      </w:r>
      <w:proofErr w:type="spellStart"/>
      <w:r>
        <w:rPr>
          <w:szCs w:val="20"/>
        </w:rPr>
        <w:t>traffic</w:t>
      </w:r>
      <w:proofErr w:type="spellEnd"/>
      <w:r>
        <w:rPr>
          <w:szCs w:val="20"/>
        </w:rPr>
        <w:t xml:space="preserve"> </w:t>
      </w:r>
      <w:proofErr w:type="spellStart"/>
      <w:r>
        <w:rPr>
          <w:szCs w:val="20"/>
        </w:rPr>
        <w:t>flow</w:t>
      </w:r>
      <w:proofErr w:type="spellEnd"/>
      <w:r>
        <w:rPr>
          <w:szCs w:val="20"/>
        </w:rPr>
        <w:t xml:space="preserve"> can </w:t>
      </w:r>
      <w:proofErr w:type="spellStart"/>
      <w:r>
        <w:rPr>
          <w:szCs w:val="20"/>
        </w:rPr>
        <w:t>lead</w:t>
      </w:r>
      <w:proofErr w:type="spellEnd"/>
      <w:r>
        <w:rPr>
          <w:szCs w:val="20"/>
        </w:rPr>
        <w:t xml:space="preserve"> </w:t>
      </w:r>
      <w:proofErr w:type="spellStart"/>
      <w:r>
        <w:rPr>
          <w:szCs w:val="20"/>
        </w:rPr>
        <w:t>to</w:t>
      </w:r>
      <w:proofErr w:type="spellEnd"/>
      <w:r>
        <w:rPr>
          <w:szCs w:val="20"/>
        </w:rPr>
        <w:t xml:space="preserve"> </w:t>
      </w:r>
      <w:proofErr w:type="spellStart"/>
      <w:r>
        <w:rPr>
          <w:szCs w:val="20"/>
        </w:rPr>
        <w:t>significant</w:t>
      </w:r>
      <w:proofErr w:type="spellEnd"/>
      <w:r>
        <w:rPr>
          <w:szCs w:val="20"/>
        </w:rPr>
        <w:t xml:space="preserve"> </w:t>
      </w:r>
      <w:proofErr w:type="spellStart"/>
      <w:r>
        <w:rPr>
          <w:szCs w:val="20"/>
        </w:rPr>
        <w:t>point</w:t>
      </w:r>
      <w:proofErr w:type="spellEnd"/>
      <w:r>
        <w:rPr>
          <w:szCs w:val="20"/>
        </w:rPr>
        <w:t xml:space="preserve"> </w:t>
      </w:r>
      <w:proofErr w:type="spellStart"/>
      <w:r>
        <w:rPr>
          <w:szCs w:val="20"/>
        </w:rPr>
        <w:t>prediction</w:t>
      </w:r>
      <w:proofErr w:type="spellEnd"/>
      <w:r>
        <w:rPr>
          <w:szCs w:val="20"/>
        </w:rPr>
        <w:t xml:space="preserve"> </w:t>
      </w:r>
      <w:proofErr w:type="spellStart"/>
      <w:r>
        <w:rPr>
          <w:szCs w:val="20"/>
        </w:rPr>
        <w:t>errors</w:t>
      </w:r>
      <w:proofErr w:type="spellEnd"/>
      <w:r>
        <w:rPr>
          <w:szCs w:val="20"/>
        </w:rPr>
        <w:t xml:space="preserve">, </w:t>
      </w:r>
      <w:proofErr w:type="spellStart"/>
      <w:r>
        <w:rPr>
          <w:szCs w:val="20"/>
        </w:rPr>
        <w:t>thereby</w:t>
      </w:r>
      <w:proofErr w:type="spellEnd"/>
      <w:r>
        <w:rPr>
          <w:szCs w:val="20"/>
        </w:rPr>
        <w:t xml:space="preserve"> </w:t>
      </w:r>
      <w:proofErr w:type="spellStart"/>
      <w:r>
        <w:rPr>
          <w:szCs w:val="20"/>
        </w:rPr>
        <w:t>limiting</w:t>
      </w:r>
      <w:proofErr w:type="spellEnd"/>
      <w:r>
        <w:rPr>
          <w:szCs w:val="20"/>
        </w:rPr>
        <w:t xml:space="preserve"> </w:t>
      </w:r>
      <w:proofErr w:type="spellStart"/>
      <w:r>
        <w:rPr>
          <w:szCs w:val="20"/>
        </w:rPr>
        <w:t>the</w:t>
      </w:r>
      <w:proofErr w:type="spellEnd"/>
      <w:r>
        <w:rPr>
          <w:szCs w:val="20"/>
        </w:rPr>
        <w:t xml:space="preserve"> </w:t>
      </w:r>
      <w:proofErr w:type="spellStart"/>
      <w:r>
        <w:rPr>
          <w:szCs w:val="20"/>
        </w:rPr>
        <w:t>effectiveness</w:t>
      </w:r>
      <w:proofErr w:type="spellEnd"/>
      <w:r>
        <w:rPr>
          <w:szCs w:val="20"/>
        </w:rPr>
        <w:t xml:space="preserve"> of </w:t>
      </w:r>
      <w:proofErr w:type="spellStart"/>
      <w:r>
        <w:rPr>
          <w:szCs w:val="20"/>
        </w:rPr>
        <w:t>traffic</w:t>
      </w:r>
      <w:proofErr w:type="spellEnd"/>
      <w:r>
        <w:rPr>
          <w:szCs w:val="20"/>
        </w:rPr>
        <w:t xml:space="preserve"> </w:t>
      </w:r>
      <w:proofErr w:type="spellStart"/>
      <w:r>
        <w:rPr>
          <w:szCs w:val="20"/>
        </w:rPr>
        <w:t>control</w:t>
      </w:r>
      <w:proofErr w:type="spellEnd"/>
      <w:r>
        <w:rPr>
          <w:szCs w:val="20"/>
        </w:rPr>
        <w:t xml:space="preserve"> </w:t>
      </w:r>
      <w:proofErr w:type="spellStart"/>
      <w:r>
        <w:rPr>
          <w:szCs w:val="20"/>
        </w:rPr>
        <w:t>strategies</w:t>
      </w:r>
      <w:proofErr w:type="spellEnd"/>
      <w:r>
        <w:rPr>
          <w:szCs w:val="20"/>
        </w:rPr>
        <w:t xml:space="preserve"> in </w:t>
      </w:r>
      <w:proofErr w:type="spellStart"/>
      <w:r>
        <w:rPr>
          <w:szCs w:val="20"/>
        </w:rPr>
        <w:t>Intelligent</w:t>
      </w:r>
      <w:proofErr w:type="spellEnd"/>
      <w:r>
        <w:rPr>
          <w:szCs w:val="20"/>
        </w:rPr>
        <w:t xml:space="preserve"> </w:t>
      </w:r>
      <w:proofErr w:type="spellStart"/>
      <w:r>
        <w:rPr>
          <w:szCs w:val="20"/>
        </w:rPr>
        <w:t>Transportation</w:t>
      </w:r>
      <w:proofErr w:type="spellEnd"/>
      <w:r>
        <w:rPr>
          <w:szCs w:val="20"/>
        </w:rPr>
        <w:t xml:space="preserve"> </w:t>
      </w:r>
      <w:proofErr w:type="spellStart"/>
      <w:r>
        <w:rPr>
          <w:szCs w:val="20"/>
        </w:rPr>
        <w:t>Systems</w:t>
      </w:r>
      <w:proofErr w:type="spellEnd"/>
      <w:r>
        <w:rPr>
          <w:szCs w:val="20"/>
        </w:rPr>
        <w:t xml:space="preserve"> (ITS).</w:t>
      </w:r>
      <w:r>
        <w:rPr>
          <w:szCs w:val="20"/>
          <w:lang w:val="en-US"/>
        </w:rPr>
        <w:t xml:space="preserve"> To address this issue, we propose a novel hybrid deep learning model, Bayes-BP-Transformer. This model combines Bayesian inference with backpropagation and </w:t>
      </w:r>
      <w:proofErr w:type="gramStart"/>
      <w:r>
        <w:rPr>
          <w:szCs w:val="20"/>
          <w:lang w:val="en-US"/>
        </w:rPr>
        <w:t>a Transformer</w:t>
      </w:r>
      <w:proofErr w:type="gramEnd"/>
      <w:r>
        <w:rPr>
          <w:szCs w:val="20"/>
          <w:lang w:val="en-US"/>
        </w:rPr>
        <w:t xml:space="preserve"> architecture, improving prediction accuracy while maintaining the model's generalization ability.</w:t>
      </w:r>
      <w:r>
        <w:t xml:space="preserve"> </w:t>
      </w:r>
      <w:r>
        <w:rPr>
          <w:szCs w:val="20"/>
          <w:lang w:val="en-US"/>
        </w:rPr>
        <w:t xml:space="preserve">Specifically, the backpropagation component captures local temporal patterns, while the Transformer encoder models long-range spatiotemporal dependencies. By introducing Bayesian inference, the model optimizes the probability distribution of network weights, improving robustness to noise and incomplete data. Experiments on two real-world traffic datasets demonstrate the superior performance of our model. Compared to </w:t>
      </w:r>
      <w:r>
        <w:rPr>
          <w:rFonts w:eastAsiaTheme="minorEastAsia" w:hint="eastAsia"/>
          <w:szCs w:val="20"/>
          <w:lang w:val="en-US" w:eastAsia="zh-CN"/>
        </w:rPr>
        <w:t>advanced</w:t>
      </w:r>
      <w:r>
        <w:rPr>
          <w:szCs w:val="20"/>
          <w:lang w:val="en-US"/>
        </w:rPr>
        <w:t xml:space="preserve"> models, Bayes-BP-Transformer reduces the root mean square error (RMSE) by </w:t>
      </w:r>
      <w:r>
        <w:rPr>
          <w:szCs w:val="20"/>
        </w:rPr>
        <w:t>18.6-</w:t>
      </w:r>
      <w:r>
        <w:rPr>
          <w:rFonts w:eastAsiaTheme="minorEastAsia" w:hint="eastAsia"/>
          <w:szCs w:val="20"/>
          <w:lang w:eastAsia="zh-CN"/>
        </w:rPr>
        <w:t>38.0</w:t>
      </w:r>
      <w:r>
        <w:rPr>
          <w:szCs w:val="20"/>
          <w:lang w:val="en-US"/>
        </w:rPr>
        <w:t xml:space="preserve">% and the mean absolute percentage error (MAPE) by </w:t>
      </w:r>
      <w:r>
        <w:rPr>
          <w:szCs w:val="20"/>
        </w:rPr>
        <w:t>5.7-32.9</w:t>
      </w:r>
      <w:r>
        <w:rPr>
          <w:szCs w:val="20"/>
          <w:lang w:val="en-US"/>
        </w:rPr>
        <w:t>%. Therefore, this model provides a feasible approach for building reliable prediction systems in ITS.</w:t>
      </w:r>
    </w:p>
    <w:p w14:paraId="5CE72469" w14:textId="77777777" w:rsidR="003F3F94" w:rsidRDefault="003F3F94">
      <w:pPr>
        <w:spacing w:after="0" w:line="240" w:lineRule="auto"/>
        <w:jc w:val="both"/>
        <w:rPr>
          <w:szCs w:val="20"/>
          <w:lang w:val="en-US"/>
        </w:rPr>
      </w:pPr>
    </w:p>
    <w:p w14:paraId="2A6CBA18" w14:textId="77777777" w:rsidR="003F3F94" w:rsidRDefault="00000000">
      <w:pPr>
        <w:spacing w:after="0" w:line="240" w:lineRule="auto"/>
        <w:jc w:val="both"/>
        <w:rPr>
          <w:rFonts w:eastAsiaTheme="minorEastAsia"/>
          <w:szCs w:val="20"/>
          <w:lang w:eastAsia="zh-CN"/>
        </w:rPr>
      </w:pPr>
      <w:r>
        <w:rPr>
          <w:b/>
          <w:szCs w:val="20"/>
          <w:lang w:val="en-US"/>
        </w:rPr>
        <w:t>Keywords:</w:t>
      </w:r>
      <w:r>
        <w:rPr>
          <w:szCs w:val="20"/>
          <w:lang w:val="en-US"/>
        </w:rPr>
        <w:t xml:space="preserve"> </w:t>
      </w:r>
      <w:proofErr w:type="spellStart"/>
      <w:r>
        <w:rPr>
          <w:szCs w:val="20"/>
        </w:rPr>
        <w:t>Traffic</w:t>
      </w:r>
      <w:proofErr w:type="spellEnd"/>
      <w:r>
        <w:rPr>
          <w:szCs w:val="20"/>
        </w:rPr>
        <w:t xml:space="preserve"> </w:t>
      </w:r>
      <w:proofErr w:type="spellStart"/>
      <w:r>
        <w:rPr>
          <w:szCs w:val="20"/>
        </w:rPr>
        <w:t>flow</w:t>
      </w:r>
      <w:proofErr w:type="spellEnd"/>
      <w:r>
        <w:rPr>
          <w:szCs w:val="20"/>
        </w:rPr>
        <w:t xml:space="preserve"> </w:t>
      </w:r>
      <w:proofErr w:type="spellStart"/>
      <w:r>
        <w:rPr>
          <w:szCs w:val="20"/>
        </w:rPr>
        <w:t>prediction</w:t>
      </w:r>
      <w:proofErr w:type="spellEnd"/>
      <w:r>
        <w:rPr>
          <w:szCs w:val="20"/>
          <w:lang w:val="en-US"/>
        </w:rPr>
        <w:t xml:space="preserve">, </w:t>
      </w:r>
      <w:proofErr w:type="spellStart"/>
      <w:r>
        <w:rPr>
          <w:szCs w:val="20"/>
        </w:rPr>
        <w:t>Spatio</w:t>
      </w:r>
      <w:proofErr w:type="spellEnd"/>
      <w:r>
        <w:rPr>
          <w:szCs w:val="20"/>
        </w:rPr>
        <w:t xml:space="preserve">-temporal </w:t>
      </w:r>
      <w:proofErr w:type="spellStart"/>
      <w:r>
        <w:rPr>
          <w:szCs w:val="20"/>
        </w:rPr>
        <w:t>modeling</w:t>
      </w:r>
      <w:proofErr w:type="spellEnd"/>
      <w:r>
        <w:rPr>
          <w:szCs w:val="20"/>
          <w:lang w:val="en-US"/>
        </w:rPr>
        <w:t xml:space="preserve">, </w:t>
      </w:r>
      <w:proofErr w:type="spellStart"/>
      <w:r>
        <w:rPr>
          <w:szCs w:val="20"/>
        </w:rPr>
        <w:t>Transformer</w:t>
      </w:r>
      <w:proofErr w:type="spellEnd"/>
      <w:r>
        <w:rPr>
          <w:rFonts w:eastAsiaTheme="minorEastAsia" w:hint="eastAsia"/>
          <w:szCs w:val="20"/>
          <w:lang w:eastAsia="zh-CN"/>
        </w:rPr>
        <w:t xml:space="preserve">, </w:t>
      </w:r>
      <w:proofErr w:type="spellStart"/>
      <w:r>
        <w:rPr>
          <w:rFonts w:eastAsiaTheme="minorEastAsia"/>
          <w:szCs w:val="20"/>
          <w:lang w:eastAsia="zh-CN"/>
        </w:rPr>
        <w:t>Intelligent</w:t>
      </w:r>
      <w:proofErr w:type="spellEnd"/>
      <w:r>
        <w:rPr>
          <w:rFonts w:eastAsiaTheme="minorEastAsia"/>
          <w:szCs w:val="20"/>
          <w:lang w:eastAsia="zh-CN"/>
        </w:rPr>
        <w:t xml:space="preserve"> </w:t>
      </w:r>
      <w:proofErr w:type="spellStart"/>
      <w:r>
        <w:rPr>
          <w:rFonts w:eastAsiaTheme="minorEastAsia"/>
          <w:szCs w:val="20"/>
          <w:lang w:eastAsia="zh-CN"/>
        </w:rPr>
        <w:t>Transportation</w:t>
      </w:r>
      <w:proofErr w:type="spellEnd"/>
      <w:r>
        <w:rPr>
          <w:rFonts w:eastAsiaTheme="minorEastAsia"/>
          <w:szCs w:val="20"/>
          <w:lang w:eastAsia="zh-CN"/>
        </w:rPr>
        <w:t xml:space="preserve"> </w:t>
      </w:r>
      <w:proofErr w:type="spellStart"/>
      <w:r>
        <w:rPr>
          <w:rFonts w:eastAsiaTheme="minorEastAsia"/>
          <w:szCs w:val="20"/>
          <w:lang w:eastAsia="zh-CN"/>
        </w:rPr>
        <w:t>Systems</w:t>
      </w:r>
      <w:proofErr w:type="spellEnd"/>
    </w:p>
    <w:p w14:paraId="282BFE6A" w14:textId="77777777" w:rsidR="003F3F94" w:rsidRDefault="003F3F94">
      <w:pPr>
        <w:spacing w:after="0" w:line="240" w:lineRule="auto"/>
        <w:jc w:val="both"/>
        <w:rPr>
          <w:szCs w:val="20"/>
          <w:lang w:val="en-US"/>
        </w:rPr>
      </w:pPr>
    </w:p>
    <w:p w14:paraId="3ACBFE3A" w14:textId="77777777" w:rsidR="003F3F94" w:rsidRDefault="003F3F94">
      <w:pPr>
        <w:spacing w:after="0" w:line="240" w:lineRule="auto"/>
        <w:jc w:val="both"/>
        <w:rPr>
          <w:szCs w:val="20"/>
          <w:lang w:val="en-US"/>
        </w:rPr>
      </w:pPr>
    </w:p>
    <w:p w14:paraId="3EE4C91E" w14:textId="77777777" w:rsidR="003F3F94" w:rsidRDefault="00000000">
      <w:pPr>
        <w:spacing w:after="0" w:line="240" w:lineRule="auto"/>
        <w:rPr>
          <w:b/>
          <w:lang w:val="en-US"/>
        </w:rPr>
      </w:pPr>
      <w:bookmarkStart w:id="2" w:name="OLE_LINK7"/>
      <w:bookmarkStart w:id="3" w:name="OLE_LINK8"/>
      <w:r>
        <w:rPr>
          <w:b/>
          <w:sz w:val="24"/>
          <w:lang w:val="en-US"/>
        </w:rPr>
        <w:t>Introduction</w:t>
      </w:r>
    </w:p>
    <w:p w14:paraId="6A0459C4" w14:textId="77777777" w:rsidR="003F3F94" w:rsidRDefault="003F3F94">
      <w:pPr>
        <w:spacing w:after="0" w:line="240" w:lineRule="auto"/>
        <w:rPr>
          <w:lang w:val="en-US"/>
        </w:rPr>
      </w:pPr>
    </w:p>
    <w:p w14:paraId="43F49430" w14:textId="77777777" w:rsidR="003F3F94" w:rsidRDefault="00000000">
      <w:pPr>
        <w:spacing w:after="0" w:line="240" w:lineRule="auto"/>
        <w:jc w:val="both"/>
        <w:rPr>
          <w:color w:val="000000"/>
          <w:lang w:val="en-US"/>
        </w:rPr>
      </w:pPr>
      <w:r>
        <w:rPr>
          <w:color w:val="000000"/>
          <w:lang w:val="en-US"/>
        </w:rPr>
        <w:t>Traffic flow data, as a typical spatiotemporal sequence, is generated by the combined influence of road network topology, driving behavior, signal control, and various unforeseen events</w:t>
      </w:r>
      <w:r>
        <w:rPr>
          <w:rFonts w:ascii="Segoe UI" w:hAnsi="Segoe UI" w:cs="Segoe UI"/>
          <w:color w:val="0F1115"/>
          <w:shd w:val="clear" w:color="auto" w:fill="FFFFFF"/>
        </w:rPr>
        <w:t xml:space="preserve"> </w:t>
      </w:r>
      <w:r>
        <w:rPr>
          <w:color w:val="000000"/>
        </w:rPr>
        <w:t>(Zhang et al., 2025)</w:t>
      </w:r>
      <w:r>
        <w:rPr>
          <w:color w:val="000000"/>
          <w:lang w:val="en-US"/>
        </w:rPr>
        <w:t>. This convergence of multiple factors results in highly non-stationary and spatiotemporally heterogeneous traffic flow, posing a continuous challenge to accurate prediction. Single deep learning models, such as CNNs and their variants, cannot simultaneously capture the spatiotemporal dependencies present in the road network</w:t>
      </w:r>
      <w:r>
        <w:rPr>
          <w:rFonts w:ascii="SimSun" w:eastAsia="SimSun" w:hAnsi="SimSun" w:cs="SimSun" w:hint="eastAsia"/>
          <w:color w:val="000000"/>
          <w:lang w:eastAsia="zh-CN"/>
        </w:rPr>
        <w:t xml:space="preserve"> </w:t>
      </w:r>
      <w:r>
        <w:rPr>
          <w:rFonts w:eastAsia="SimSun" w:cs="Times New Roman"/>
          <w:color w:val="000000"/>
          <w:lang w:eastAsia="zh-CN"/>
        </w:rPr>
        <w:t>(</w:t>
      </w:r>
      <w:r>
        <w:rPr>
          <w:rFonts w:cs="Times New Roman"/>
          <w:color w:val="000000"/>
        </w:rPr>
        <w:t>Yang et al., 2025</w:t>
      </w:r>
      <w:r>
        <w:rPr>
          <w:rFonts w:eastAsiaTheme="minorEastAsia" w:cs="Times New Roman"/>
          <w:color w:val="000000"/>
          <w:lang w:eastAsia="zh-CN"/>
        </w:rPr>
        <w:t>)</w:t>
      </w:r>
      <w:r>
        <w:rPr>
          <w:rFonts w:cs="Times New Roman"/>
          <w:color w:val="000000"/>
          <w:lang w:val="en-US"/>
        </w:rPr>
        <w:t>.</w:t>
      </w:r>
      <w:r>
        <w:rPr>
          <w:color w:val="000000"/>
          <w:lang w:val="en-US"/>
        </w:rPr>
        <w:t xml:space="preserve"> Currently, complex deep learning models such as Temporal Convolutional Networks (TCNs) and Long Short-Term Memory Networks (LSTMs) have achieved extremely high prediction accuracy in various real-world prediction scenarios by precisely capturing the abrupt changes and temporal dependencies of traffic flow</w:t>
      </w:r>
      <w:r>
        <w:rPr>
          <w:rFonts w:ascii="Segoe UI" w:hAnsi="Segoe UI" w:cs="Segoe UI"/>
          <w:b/>
          <w:bCs/>
          <w:color w:val="0F1115"/>
          <w:shd w:val="clear" w:color="auto" w:fill="FFFFFF"/>
        </w:rPr>
        <w:t xml:space="preserve"> </w:t>
      </w:r>
      <w:r>
        <w:rPr>
          <w:color w:val="000000"/>
        </w:rPr>
        <w:t>(Jiang et al., 2026)</w:t>
      </w:r>
      <w:r>
        <w:rPr>
          <w:color w:val="000000"/>
          <w:lang w:val="en-US"/>
        </w:rPr>
        <w:t>. However, these models rely on large amounts of historical data for training</w:t>
      </w:r>
      <w:r>
        <w:rPr>
          <w:rFonts w:ascii="Segoe UI" w:hAnsi="Segoe UI" w:cs="Segoe UI"/>
          <w:b/>
          <w:bCs/>
          <w:color w:val="0F1115"/>
          <w:shd w:val="clear" w:color="auto" w:fill="FFFFFF"/>
        </w:rPr>
        <w:t xml:space="preserve"> </w:t>
      </w:r>
      <w:r>
        <w:rPr>
          <w:color w:val="000000"/>
        </w:rPr>
        <w:t>(</w:t>
      </w:r>
      <w:proofErr w:type="spellStart"/>
      <w:r>
        <w:rPr>
          <w:color w:val="000000"/>
        </w:rPr>
        <w:t>Topilin</w:t>
      </w:r>
      <w:proofErr w:type="spellEnd"/>
      <w:r>
        <w:rPr>
          <w:color w:val="000000"/>
        </w:rPr>
        <w:t xml:space="preserve"> et al., 2025)</w:t>
      </w:r>
      <w:r>
        <w:rPr>
          <w:color w:val="000000"/>
          <w:lang w:val="en-US"/>
        </w:rPr>
        <w:t>. When data is sparse or unconventional traffic patterns occur, their generalization ability often declines. Secondly, models like TCNs and LSTMs are essentially point prediction models</w:t>
      </w:r>
      <w:r>
        <w:rPr>
          <w:rFonts w:eastAsiaTheme="minorEastAsia" w:hint="eastAsia"/>
          <w:color w:val="000000"/>
          <w:lang w:val="en-US" w:eastAsia="zh-CN"/>
        </w:rPr>
        <w:t xml:space="preserve"> </w:t>
      </w:r>
      <w:r>
        <w:rPr>
          <w:rFonts w:eastAsia="SimSun" w:cs="Times New Roman" w:hint="eastAsia"/>
          <w:color w:val="000000"/>
          <w:lang w:eastAsia="zh-CN"/>
        </w:rPr>
        <w:t>(</w:t>
      </w:r>
      <w:r>
        <w:rPr>
          <w:rFonts w:cs="Times New Roman"/>
          <w:color w:val="000000"/>
        </w:rPr>
        <w:t>Wang et al., 2025</w:t>
      </w:r>
      <w:r>
        <w:rPr>
          <w:rFonts w:eastAsia="SimSun" w:cs="Times New Roman" w:hint="eastAsia"/>
          <w:color w:val="000000"/>
          <w:lang w:eastAsia="zh-CN"/>
        </w:rPr>
        <w:t>)</w:t>
      </w:r>
      <w:r>
        <w:rPr>
          <w:color w:val="000000"/>
          <w:lang w:val="en-US"/>
        </w:rPr>
        <w:t>. In scenarios where traffic flow fluctuates dramatically and exhibits non-linear changes, the prediction results are unreliable due to the lack of visualized prediction parameters, thus affecting the robustness of traffic control strategies</w:t>
      </w:r>
      <w:r>
        <w:rPr>
          <w:rFonts w:ascii="Segoe UI" w:hAnsi="Segoe UI" w:cs="Segoe UI"/>
          <w:b/>
          <w:bCs/>
          <w:color w:val="0F1115"/>
          <w:shd w:val="clear" w:color="auto" w:fill="FFFFFF"/>
        </w:rPr>
        <w:t xml:space="preserve"> </w:t>
      </w:r>
    </w:p>
    <w:p w14:paraId="18E5C311" w14:textId="77777777" w:rsidR="003F3F94" w:rsidRDefault="003F3F94">
      <w:pPr>
        <w:spacing w:after="0" w:line="240" w:lineRule="auto"/>
        <w:jc w:val="both"/>
        <w:rPr>
          <w:color w:val="000000"/>
          <w:lang w:val="en-US"/>
        </w:rPr>
      </w:pPr>
    </w:p>
    <w:p w14:paraId="41791D8C" w14:textId="577B1DAD" w:rsidR="003F3F94" w:rsidRDefault="00000000">
      <w:pPr>
        <w:spacing w:after="0" w:line="240" w:lineRule="auto"/>
        <w:jc w:val="both"/>
        <w:rPr>
          <w:rFonts w:eastAsiaTheme="minorEastAsia"/>
          <w:color w:val="000000"/>
          <w:lang w:val="en-US" w:eastAsia="zh-CN"/>
        </w:rPr>
      </w:pPr>
      <w:r>
        <w:rPr>
          <w:color w:val="000000"/>
          <w:lang w:val="en-US"/>
        </w:rPr>
        <w:t>To address these challenges, researchers are attempting to incorporate optimization algorithms or attention mechanisms into the models to enhance the accuracy and interpretability of predictions</w:t>
      </w:r>
      <w:r>
        <w:rPr>
          <w:rFonts w:eastAsiaTheme="minorEastAsia" w:hint="eastAsia"/>
          <w:color w:val="000000"/>
          <w:lang w:val="en-US" w:eastAsia="zh-CN"/>
        </w:rPr>
        <w:t xml:space="preserve"> </w:t>
      </w:r>
      <w:r>
        <w:rPr>
          <w:color w:val="000000"/>
        </w:rPr>
        <w:t>(</w:t>
      </w:r>
      <w:proofErr w:type="spellStart"/>
      <w:r>
        <w:rPr>
          <w:color w:val="000000"/>
        </w:rPr>
        <w:t>Dai</w:t>
      </w:r>
      <w:proofErr w:type="spellEnd"/>
      <w:r>
        <w:rPr>
          <w:color w:val="000000"/>
        </w:rPr>
        <w:t xml:space="preserve"> &amp; </w:t>
      </w:r>
      <w:proofErr w:type="spellStart"/>
      <w:r>
        <w:rPr>
          <w:color w:val="000000"/>
        </w:rPr>
        <w:t>Tang</w:t>
      </w:r>
      <w:proofErr w:type="spellEnd"/>
      <w:r>
        <w:rPr>
          <w:color w:val="000000"/>
        </w:rPr>
        <w:t>, 2025)</w:t>
      </w:r>
      <w:r>
        <w:rPr>
          <w:color w:val="000000"/>
          <w:lang w:val="en-US"/>
        </w:rPr>
        <w:t>.</w:t>
      </w:r>
      <w:r>
        <w:t xml:space="preserve"> </w:t>
      </w:r>
      <w:r>
        <w:rPr>
          <w:color w:val="000000"/>
          <w:lang w:val="en-US"/>
        </w:rPr>
        <w:t>For example, Ali et al. (</w:t>
      </w:r>
      <w:r w:rsidR="00F35F17">
        <w:rPr>
          <w:color w:val="000000"/>
          <w:lang w:val="en-US"/>
        </w:rPr>
        <w:t>2025) record</w:t>
      </w:r>
      <w:r>
        <w:rPr>
          <w:color w:val="000000"/>
          <w:lang w:val="en-US"/>
        </w:rPr>
        <w:t xml:space="preserve"> prediction accuracy by combining Gated Recurrent Units (GRUs) and Graph </w:t>
      </w:r>
      <w:r>
        <w:rPr>
          <w:color w:val="000000"/>
          <w:lang w:val="en-US"/>
        </w:rPr>
        <w:lastRenderedPageBreak/>
        <w:t xml:space="preserve">Convolutional Networks (GCNs) </w:t>
      </w:r>
      <w:proofErr w:type="gramStart"/>
      <w:r>
        <w:rPr>
          <w:color w:val="000000"/>
          <w:lang w:val="en-US"/>
        </w:rPr>
        <w:t>to record</w:t>
      </w:r>
      <w:proofErr w:type="gramEnd"/>
      <w:r>
        <w:rPr>
          <w:color w:val="000000"/>
          <w:lang w:val="en-US"/>
        </w:rPr>
        <w:t xml:space="preserve"> spatial and temporal variation characteristics.</w:t>
      </w:r>
      <w:r>
        <w:t xml:space="preserve"> </w:t>
      </w:r>
      <w:r>
        <w:rPr>
          <w:color w:val="000000"/>
          <w:lang w:val="en-US"/>
        </w:rPr>
        <w:t>Wu et al. (2026) demonstrated that dynamic graph convolutional networks combined with attention mechanisms can effectively capture real-time changes in road network topology to achieve efficient prediction.</w:t>
      </w:r>
      <w:r>
        <w:t xml:space="preserve"> </w:t>
      </w:r>
      <w:r>
        <w:rPr>
          <w:color w:val="000000"/>
          <w:lang w:val="en-US"/>
        </w:rPr>
        <w:t>Tian et al. (2025) analyzed the randomness of traffic flow at road intersections by fusing the Sparrow Search Algorithm (SSA) with the Deep Extreme Learning Machine (DELM</w:t>
      </w:r>
      <w:r w:rsidR="004202F3">
        <w:rPr>
          <w:color w:val="000000"/>
          <w:lang w:val="en-US"/>
        </w:rPr>
        <w:t>) and</w:t>
      </w:r>
      <w:r>
        <w:rPr>
          <w:color w:val="000000"/>
          <w:lang w:val="en-US"/>
        </w:rPr>
        <w:t xml:space="preserve"> finally obtained the best fitting effect in the experiment.</w:t>
      </w:r>
      <w:r>
        <w:t xml:space="preserve"> </w:t>
      </w:r>
      <w:r>
        <w:rPr>
          <w:color w:val="000000"/>
          <w:lang w:val="en-US"/>
        </w:rPr>
        <w:t>However, these models generally exhibit a strong dependence on high-quality historical data. Furthermore, multi-module fusion models come with high computational costs. In real-world deployment scenarios requiring real-time responses, issues such as long training times and complex parameter tuning limit their practicality in road networks.</w:t>
      </w:r>
    </w:p>
    <w:p w14:paraId="5E6F4A71" w14:textId="77777777" w:rsidR="003F3F94" w:rsidRDefault="003F3F94">
      <w:pPr>
        <w:spacing w:after="0" w:line="240" w:lineRule="auto"/>
        <w:jc w:val="both"/>
        <w:rPr>
          <w:color w:val="000000"/>
          <w:lang w:val="en-US"/>
        </w:rPr>
      </w:pPr>
    </w:p>
    <w:p w14:paraId="6E87AEEF" w14:textId="77777777" w:rsidR="003F3F94" w:rsidRDefault="00000000">
      <w:pPr>
        <w:spacing w:after="0" w:line="240" w:lineRule="auto"/>
        <w:jc w:val="both"/>
        <w:rPr>
          <w:color w:val="000000"/>
          <w:lang w:val="en-US"/>
        </w:rPr>
      </w:pPr>
      <w:r>
        <w:rPr>
          <w:color w:val="000000"/>
          <w:lang w:val="en-US"/>
        </w:rPr>
        <w:t xml:space="preserve">To overcome these limitations, we propose a novel hybrid deep learning model, Bayes-BP-Transformer. The BP component, a lightweight yet efficient module, extracts local temporal features. Compared to recurrent architectures like LSTM, the BP network offers lower computational overhead and faster training speed, making it more suitable for real-time deployments. The Transformer encoder captures long-range spatiotemporal dependencies through its multi-head self-attention mechanism. Unlike TCNs, which are limited by fixed receptive fields, the Transformer can dynamically </w:t>
      </w:r>
      <w:proofErr w:type="gramStart"/>
      <w:r>
        <w:rPr>
          <w:color w:val="000000"/>
          <w:lang w:val="en-US"/>
        </w:rPr>
        <w:t>weight</w:t>
      </w:r>
      <w:proofErr w:type="gramEnd"/>
      <w:r>
        <w:rPr>
          <w:color w:val="000000"/>
          <w:lang w:val="en-US"/>
        </w:rPr>
        <w:t xml:space="preserve"> the importance of different time steps and spatial locations, enabling more flexible modeling of complex traffic patterns. The Bayesian framework incorporates uncertainty into the learning process by setting probability distributions on the network weights instead of learning fixed values. The core innovation of Bayes-BP-Transformer lies in its seamless integration of deterministic feature extraction and inference. Pure Bayesian models often struggle to balance scalability and computational efficiency when applied to high-dimensional traffic data. Our method addresses this deficiency by embedding Bayesian layers within the BP-Transformer backbone, achieving a balance between representational power and uncertainty perception. This design ensures that the model remains computationally feasible in real-time applications, while providing more stable predictions under fluctuating traffic conditions.</w:t>
      </w:r>
    </w:p>
    <w:p w14:paraId="664EF784" w14:textId="77777777" w:rsidR="003F3F94" w:rsidRDefault="003F3F94">
      <w:pPr>
        <w:spacing w:after="0" w:line="240" w:lineRule="auto"/>
        <w:jc w:val="both"/>
        <w:rPr>
          <w:color w:val="000000"/>
          <w:lang w:val="en-US"/>
        </w:rPr>
      </w:pPr>
    </w:p>
    <w:p w14:paraId="7E7A63FB" w14:textId="77777777" w:rsidR="003F3F94" w:rsidRDefault="003F3F94">
      <w:pPr>
        <w:spacing w:after="0" w:line="240" w:lineRule="auto"/>
        <w:rPr>
          <w:lang w:val="en-US"/>
        </w:rPr>
      </w:pPr>
    </w:p>
    <w:p w14:paraId="385A9D01" w14:textId="77777777" w:rsidR="003F3F94" w:rsidRDefault="00000000">
      <w:pPr>
        <w:spacing w:after="0" w:line="240" w:lineRule="auto"/>
        <w:rPr>
          <w:b/>
          <w:lang w:val="en-US"/>
        </w:rPr>
      </w:pPr>
      <w:bookmarkStart w:id="4" w:name="OLE_LINK12"/>
      <w:bookmarkStart w:id="5" w:name="OLE_LINK13"/>
      <w:r>
        <w:rPr>
          <w:b/>
          <w:sz w:val="24"/>
          <w:lang w:val="en-US"/>
        </w:rPr>
        <w:t>Method</w:t>
      </w:r>
    </w:p>
    <w:p w14:paraId="0745FCEB" w14:textId="77777777" w:rsidR="003F3F94" w:rsidRDefault="003F3F94">
      <w:pPr>
        <w:spacing w:after="0" w:line="240" w:lineRule="auto"/>
        <w:rPr>
          <w:lang w:val="en-US"/>
        </w:rPr>
      </w:pPr>
    </w:p>
    <w:p w14:paraId="230476C6" w14:textId="77777777" w:rsidR="003F3F94" w:rsidRDefault="00000000">
      <w:pPr>
        <w:spacing w:after="0" w:line="240" w:lineRule="auto"/>
        <w:rPr>
          <w:b/>
          <w:lang w:val="en-US"/>
        </w:rPr>
      </w:pPr>
      <w:r>
        <w:rPr>
          <w:b/>
          <w:lang w:val="en-US"/>
        </w:rPr>
        <w:t xml:space="preserve">Overall </w:t>
      </w:r>
      <w:r>
        <w:rPr>
          <w:rFonts w:eastAsiaTheme="minorEastAsia" w:hint="eastAsia"/>
          <w:b/>
          <w:lang w:val="en-US" w:eastAsia="zh-CN"/>
        </w:rPr>
        <w:t>M</w:t>
      </w:r>
      <w:r>
        <w:rPr>
          <w:b/>
          <w:lang w:val="en-US"/>
        </w:rPr>
        <w:t xml:space="preserve">odel </w:t>
      </w:r>
      <w:r>
        <w:rPr>
          <w:rFonts w:eastAsiaTheme="minorEastAsia" w:hint="eastAsia"/>
          <w:b/>
          <w:lang w:val="en-US" w:eastAsia="zh-CN"/>
        </w:rPr>
        <w:t>F</w:t>
      </w:r>
      <w:r>
        <w:rPr>
          <w:b/>
          <w:lang w:val="en-US"/>
        </w:rPr>
        <w:t>ramework</w:t>
      </w:r>
    </w:p>
    <w:p w14:paraId="7D4D54A1" w14:textId="77777777" w:rsidR="003F3F94" w:rsidRDefault="003F3F94">
      <w:pPr>
        <w:spacing w:after="0" w:line="240" w:lineRule="auto"/>
        <w:rPr>
          <w:lang w:val="en-US"/>
        </w:rPr>
      </w:pPr>
    </w:p>
    <w:p w14:paraId="1FABC5A3" w14:textId="77777777" w:rsidR="003F3F94" w:rsidRDefault="00000000">
      <w:pPr>
        <w:spacing w:after="0" w:line="240" w:lineRule="auto"/>
        <w:jc w:val="center"/>
        <w:rPr>
          <w:b/>
          <w:lang w:val="en-US"/>
        </w:rPr>
      </w:pPr>
      <w:r>
        <w:rPr>
          <w:b/>
          <w:noProof/>
          <w:lang w:eastAsia="tr-TR"/>
        </w:rPr>
        <w:drawing>
          <wp:inline distT="0" distB="0" distL="0" distR="0" wp14:anchorId="7AAB1D5B" wp14:editId="5A4FD794">
            <wp:extent cx="4660374" cy="4442460"/>
            <wp:effectExtent l="0" t="0" r="6985" b="0"/>
            <wp:docPr id="1386566236" name="图形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566236" name="图形 7"/>
                    <pic:cNvPicPr>
                      <a:picLocks noChangeAspect="1"/>
                    </pic:cNvPicPr>
                  </pic:nvPicPr>
                  <pic:blipFill>
                    <a:blip r:embed="rId7">
                      <a:extLst>
                        <a:ext uri="{BEBA8EAE-BF5A-486C-A8C5-ECC9F3942E4B}">
                          <a14:imgProps xmlns:a14="http://schemas.microsoft.com/office/drawing/2010/main">
                            <a14:imgLayer r:embed="rId8">
                              <a14:imgEffect>
                                <a14:sharpenSoften amount="72000"/>
                              </a14:imgEffect>
                            </a14:imgLayer>
                          </a14:imgProps>
                        </a:ext>
                      </a:extLst>
                    </a:blip>
                    <a:stretch>
                      <a:fillRect/>
                    </a:stretch>
                  </pic:blipFill>
                  <pic:spPr>
                    <a:xfrm>
                      <a:off x="0" y="0"/>
                      <a:ext cx="4699286" cy="4479552"/>
                    </a:xfrm>
                    <a:prstGeom prst="rect">
                      <a:avLst/>
                    </a:prstGeom>
                  </pic:spPr>
                </pic:pic>
              </a:graphicData>
            </a:graphic>
          </wp:inline>
        </w:drawing>
      </w:r>
    </w:p>
    <w:p w14:paraId="1BC9CD7E" w14:textId="77777777" w:rsidR="003F3F94" w:rsidRDefault="00000000">
      <w:pPr>
        <w:spacing w:after="0" w:line="240" w:lineRule="auto"/>
        <w:jc w:val="center"/>
        <w:rPr>
          <w:lang w:val="en-US"/>
        </w:rPr>
      </w:pPr>
      <w:r>
        <w:rPr>
          <w:lang w:val="en-US"/>
        </w:rPr>
        <w:t>Figure 1. Bayes-BP-Transformer</w:t>
      </w:r>
      <w:r>
        <w:rPr>
          <w:rFonts w:eastAsiaTheme="minorEastAsia" w:hint="eastAsia"/>
          <w:lang w:val="en-US" w:eastAsia="zh-CN"/>
        </w:rPr>
        <w:t xml:space="preserve"> </w:t>
      </w:r>
      <w:r>
        <w:rPr>
          <w:lang w:val="en-US"/>
        </w:rPr>
        <w:t>overall framework and process</w:t>
      </w:r>
    </w:p>
    <w:p w14:paraId="5D053D1B" w14:textId="2D061C70" w:rsidR="00507631" w:rsidRDefault="00507631" w:rsidP="00507631">
      <w:pPr>
        <w:spacing w:after="0" w:line="240" w:lineRule="auto"/>
        <w:jc w:val="both"/>
        <w:rPr>
          <w:rFonts w:eastAsiaTheme="minorEastAsia"/>
          <w:color w:val="000000"/>
          <w:lang w:val="en-US" w:eastAsia="zh-CN"/>
        </w:rPr>
      </w:pPr>
      <w:r>
        <w:rPr>
          <w:color w:val="000000"/>
          <w:lang w:val="en-US"/>
        </w:rPr>
        <w:lastRenderedPageBreak/>
        <w:t>The overall flow of the Bayes-BP-Transformer model is shown in Figure 1. Historical traffic flow sequences and spatiotemporal features are first normalized and input into the BP module, where local temporal features are extracted through two fully connected layers and Dropout operations. Subsequently, these features are fed into the Transformer encoder, passing through position encoding, multi-head self-attention mechanism, residual connections, and a feedforward network to dynamically model long-range spatiotemporal dependencies. The Transformer output enters the Bayesian inference layer, where the mean and variance of the predicted distribution are obtained by posterior sampling of the network weights.</w:t>
      </w:r>
      <w:r>
        <w:t xml:space="preserve"> </w:t>
      </w:r>
      <w:r>
        <w:rPr>
          <w:color w:val="000000"/>
          <w:lang w:val="en-US"/>
        </w:rPr>
        <w:t>Finally, the model jointly optimizes the prediction error during training, improving the model's generalization ability while ensuring prediction accuracy.</w:t>
      </w:r>
    </w:p>
    <w:p w14:paraId="27DD14FF" w14:textId="77777777" w:rsidR="003F3F94" w:rsidRDefault="003F3F94">
      <w:pPr>
        <w:spacing w:after="0" w:line="240" w:lineRule="auto"/>
        <w:jc w:val="center"/>
        <w:rPr>
          <w:rFonts w:eastAsiaTheme="minorEastAsia"/>
          <w:lang w:val="en-US" w:eastAsia="zh-CN"/>
        </w:rPr>
      </w:pPr>
    </w:p>
    <w:p w14:paraId="4C37F82B" w14:textId="77777777" w:rsidR="0090072E" w:rsidRDefault="0090072E">
      <w:pPr>
        <w:spacing w:after="0" w:line="240" w:lineRule="auto"/>
        <w:jc w:val="center"/>
        <w:rPr>
          <w:rFonts w:eastAsiaTheme="minorEastAsia"/>
          <w:lang w:val="en-US" w:eastAsia="zh-CN"/>
        </w:rPr>
      </w:pPr>
    </w:p>
    <w:p w14:paraId="677B3348" w14:textId="77777777" w:rsidR="003F3F94" w:rsidRDefault="00000000">
      <w:pPr>
        <w:spacing w:after="0" w:line="240" w:lineRule="auto"/>
        <w:rPr>
          <w:b/>
          <w:lang w:val="en-US"/>
        </w:rPr>
      </w:pPr>
      <w:r>
        <w:rPr>
          <w:b/>
          <w:lang w:val="en-US"/>
        </w:rPr>
        <w:t xml:space="preserve">BP-Transformer </w:t>
      </w:r>
      <w:r>
        <w:rPr>
          <w:rFonts w:eastAsiaTheme="minorEastAsia" w:hint="eastAsia"/>
          <w:b/>
          <w:lang w:val="en-US" w:eastAsia="zh-CN"/>
        </w:rPr>
        <w:t>M</w:t>
      </w:r>
      <w:r>
        <w:rPr>
          <w:b/>
          <w:lang w:val="en-US"/>
        </w:rPr>
        <w:t xml:space="preserve">odule </w:t>
      </w:r>
      <w:r>
        <w:rPr>
          <w:rFonts w:eastAsiaTheme="minorEastAsia" w:hint="eastAsia"/>
          <w:b/>
          <w:lang w:val="en-US" w:eastAsia="zh-CN"/>
        </w:rPr>
        <w:t>M</w:t>
      </w:r>
      <w:r>
        <w:rPr>
          <w:b/>
          <w:lang w:val="en-US"/>
        </w:rPr>
        <w:t>odeling</w:t>
      </w:r>
    </w:p>
    <w:p w14:paraId="7C6B3748" w14:textId="77777777" w:rsidR="003F3F94" w:rsidRDefault="003F3F94">
      <w:pPr>
        <w:spacing w:after="0" w:line="240" w:lineRule="auto"/>
        <w:rPr>
          <w:lang w:val="en-US"/>
        </w:rPr>
      </w:pPr>
    </w:p>
    <w:bookmarkEnd w:id="4"/>
    <w:bookmarkEnd w:id="5"/>
    <w:p w14:paraId="3834B51A" w14:textId="77777777" w:rsidR="003F3F94" w:rsidRDefault="00000000">
      <w:pPr>
        <w:spacing w:after="0" w:line="240" w:lineRule="auto"/>
        <w:jc w:val="both"/>
      </w:pPr>
      <w:r>
        <w:rPr>
          <w:color w:val="000000"/>
          <w:lang w:val="en-US"/>
        </w:rPr>
        <w:t>The BP module is the first stage of the Bayes-BP-Transformer model, responsible for extracting local temporal features from the preprocessed input data. This module acts as a learnable input embedding layer,</w:t>
      </w:r>
      <w:r>
        <w:rPr>
          <w:rFonts w:eastAsiaTheme="minorEastAsia" w:hint="eastAsia"/>
          <w:color w:val="000000"/>
          <w:lang w:val="en-US" w:eastAsia="zh-CN"/>
        </w:rPr>
        <w:t xml:space="preserve"> </w:t>
      </w:r>
      <w:proofErr w:type="spellStart"/>
      <w:r>
        <w:rPr>
          <w:color w:val="000000"/>
        </w:rPr>
        <w:t>projecting</w:t>
      </w:r>
      <w:proofErr w:type="spellEnd"/>
      <w:r>
        <w:rPr>
          <w:color w:val="000000"/>
        </w:rPr>
        <w:t xml:space="preserve"> </w:t>
      </w:r>
      <w:proofErr w:type="spellStart"/>
      <w:r>
        <w:rPr>
          <w:color w:val="000000"/>
        </w:rPr>
        <w:t>raw</w:t>
      </w:r>
      <w:proofErr w:type="spellEnd"/>
      <w:r>
        <w:rPr>
          <w:color w:val="000000"/>
        </w:rPr>
        <w:t xml:space="preserve"> </w:t>
      </w:r>
      <w:proofErr w:type="spellStart"/>
      <w:r>
        <w:rPr>
          <w:color w:val="000000"/>
        </w:rPr>
        <w:t>traffic</w:t>
      </w:r>
      <w:proofErr w:type="spellEnd"/>
      <w:r>
        <w:rPr>
          <w:color w:val="000000"/>
        </w:rPr>
        <w:t xml:space="preserve"> </w:t>
      </w:r>
      <w:proofErr w:type="spellStart"/>
      <w:r>
        <w:rPr>
          <w:color w:val="000000"/>
        </w:rPr>
        <w:t>features</w:t>
      </w:r>
      <w:proofErr w:type="spellEnd"/>
      <w:r>
        <w:rPr>
          <w:color w:val="000000"/>
        </w:rPr>
        <w:t xml:space="preserve"> </w:t>
      </w:r>
      <w:proofErr w:type="spellStart"/>
      <w:r>
        <w:rPr>
          <w:color w:val="000000"/>
        </w:rPr>
        <w:t>into</w:t>
      </w:r>
      <w:proofErr w:type="spellEnd"/>
      <w:r>
        <w:rPr>
          <w:color w:val="000000"/>
        </w:rPr>
        <w:t xml:space="preserve"> a </w:t>
      </w:r>
      <w:proofErr w:type="spellStart"/>
      <w:r>
        <w:rPr>
          <w:color w:val="000000"/>
        </w:rPr>
        <w:t>high-dimensional</w:t>
      </w:r>
      <w:proofErr w:type="spellEnd"/>
      <w:r>
        <w:rPr>
          <w:color w:val="000000"/>
        </w:rPr>
        <w:t xml:space="preserve"> </w:t>
      </w:r>
      <w:proofErr w:type="spellStart"/>
      <w:r>
        <w:rPr>
          <w:color w:val="000000"/>
        </w:rPr>
        <w:t>space</w:t>
      </w:r>
      <w:proofErr w:type="spellEnd"/>
      <w:r>
        <w:rPr>
          <w:color w:val="000000"/>
        </w:rPr>
        <w:t xml:space="preserve"> </w:t>
      </w:r>
      <w:proofErr w:type="spellStart"/>
      <w:r>
        <w:rPr>
          <w:color w:val="000000"/>
        </w:rPr>
        <w:t>that</w:t>
      </w:r>
      <w:proofErr w:type="spellEnd"/>
      <w:r>
        <w:rPr>
          <w:color w:val="000000"/>
        </w:rPr>
        <w:t xml:space="preserve"> </w:t>
      </w:r>
      <w:proofErr w:type="spellStart"/>
      <w:r>
        <w:rPr>
          <w:color w:val="000000"/>
        </w:rPr>
        <w:t>facilitates</w:t>
      </w:r>
      <w:proofErr w:type="spellEnd"/>
      <w:r>
        <w:rPr>
          <w:color w:val="000000"/>
        </w:rPr>
        <w:t xml:space="preserve"> </w:t>
      </w:r>
      <w:proofErr w:type="spellStart"/>
      <w:r>
        <w:rPr>
          <w:color w:val="000000"/>
        </w:rPr>
        <w:t>subsequent</w:t>
      </w:r>
      <w:proofErr w:type="spellEnd"/>
      <w:r>
        <w:rPr>
          <w:color w:val="000000"/>
        </w:rPr>
        <w:t xml:space="preserve"> temporal </w:t>
      </w:r>
      <w:proofErr w:type="spellStart"/>
      <w:r>
        <w:rPr>
          <w:color w:val="000000"/>
        </w:rPr>
        <w:t>dependency</w:t>
      </w:r>
      <w:proofErr w:type="spellEnd"/>
      <w:r>
        <w:rPr>
          <w:color w:val="000000"/>
        </w:rPr>
        <w:t xml:space="preserve"> </w:t>
      </w:r>
      <w:proofErr w:type="spellStart"/>
      <w:r>
        <w:rPr>
          <w:color w:val="000000"/>
        </w:rPr>
        <w:t>modeling</w:t>
      </w:r>
      <w:proofErr w:type="spellEnd"/>
      <w:r>
        <w:rPr>
          <w:color w:val="000000"/>
        </w:rPr>
        <w:t xml:space="preserve"> </w:t>
      </w:r>
      <w:proofErr w:type="spellStart"/>
      <w:r>
        <w:rPr>
          <w:color w:val="000000"/>
        </w:rPr>
        <w:t>by</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Transformer</w:t>
      </w:r>
      <w:proofErr w:type="spellEnd"/>
      <w:r>
        <w:rPr>
          <w:color w:val="000000"/>
        </w:rPr>
        <w:t xml:space="preserve"> </w:t>
      </w:r>
      <w:proofErr w:type="spellStart"/>
      <w:proofErr w:type="gramStart"/>
      <w:r>
        <w:rPr>
          <w:color w:val="000000"/>
        </w:rPr>
        <w:t>encoder</w:t>
      </w:r>
      <w:proofErr w:type="spellEnd"/>
      <w:r>
        <w:rPr>
          <w:color w:val="000000"/>
        </w:rPr>
        <w:t>.</w:t>
      </w:r>
      <w:r>
        <w:rPr>
          <w:color w:val="000000"/>
          <w:lang w:val="en-US"/>
        </w:rPr>
        <w:t>This</w:t>
      </w:r>
      <w:proofErr w:type="gramEnd"/>
      <w:r>
        <w:rPr>
          <w:color w:val="000000"/>
          <w:lang w:val="en-US"/>
        </w:rPr>
        <w:t xml:space="preserve"> module consists of two fully connected layers with a Dropout layer inserted in between to prevent overfitting, and each fully connected layer is followed by a </w:t>
      </w:r>
      <w:proofErr w:type="spellStart"/>
      <w:r>
        <w:rPr>
          <w:color w:val="000000"/>
          <w:lang w:val="en-US"/>
        </w:rPr>
        <w:t>ReLU</w:t>
      </w:r>
      <w:proofErr w:type="spellEnd"/>
      <w:r>
        <w:rPr>
          <w:color w:val="000000"/>
          <w:lang w:val="en-US"/>
        </w:rPr>
        <w:t xml:space="preserve"> activation function to introduce a nonlinear transformation.</w:t>
      </w:r>
      <w:r>
        <w:t xml:space="preserve"> </w:t>
      </w:r>
      <w:proofErr w:type="spellStart"/>
      <w:r>
        <w:t>Let</w:t>
      </w:r>
      <w:proofErr w:type="spellEnd"/>
      <w:r>
        <w:t xml:space="preserve"> </w:t>
      </w:r>
      <w:proofErr w:type="spellStart"/>
      <w:r>
        <w:t>the</w:t>
      </w:r>
      <w:proofErr w:type="spellEnd"/>
      <w:r>
        <w:t xml:space="preserve"> </w:t>
      </w:r>
      <w:proofErr w:type="spellStart"/>
      <w:r>
        <w:t>traffic</w:t>
      </w:r>
      <w:proofErr w:type="spellEnd"/>
      <w:r>
        <w:t xml:space="preserve"> </w:t>
      </w:r>
      <w:proofErr w:type="spellStart"/>
      <w:r>
        <w:t>flow</w:t>
      </w:r>
      <w:proofErr w:type="spellEnd"/>
      <w:r>
        <w:t xml:space="preserve"> </w:t>
      </w:r>
      <w:proofErr w:type="gramStart"/>
      <w:r>
        <w:t>data</w:t>
      </w:r>
      <w:proofErr w:type="gramEnd"/>
      <w:r>
        <w:t xml:space="preserve"> </w:t>
      </w:r>
      <w:proofErr w:type="spellStart"/>
      <w:r>
        <w:t>input</w:t>
      </w:r>
      <w:proofErr w:type="spellEnd"/>
      <w:r>
        <w:t xml:space="preserve"> </w:t>
      </w:r>
      <w:proofErr w:type="spellStart"/>
      <w:r>
        <w:t>to</w:t>
      </w:r>
      <w:proofErr w:type="spellEnd"/>
      <w:r>
        <w:t xml:space="preserve"> </w:t>
      </w:r>
      <w:proofErr w:type="spellStart"/>
      <w:r>
        <w:t>the</w:t>
      </w:r>
      <w:proofErr w:type="spellEnd"/>
      <w:r>
        <w:t xml:space="preserve"> BP </w:t>
      </w:r>
      <w:proofErr w:type="spellStart"/>
      <w:r>
        <w:t>module</w:t>
      </w:r>
      <w:proofErr w:type="spellEnd"/>
      <w:r>
        <w:t xml:space="preserve"> be </w:t>
      </w:r>
      <w:r>
        <w:rPr>
          <w:i/>
          <w:iCs/>
        </w:rPr>
        <w:t>X</w:t>
      </w:r>
      <w:r>
        <w:t xml:space="preserve">, </w:t>
      </w:r>
      <w:proofErr w:type="spellStart"/>
      <w:r>
        <w:t>and</w:t>
      </w:r>
      <w:proofErr w:type="spellEnd"/>
      <w:r>
        <w:t xml:space="preserve"> </w:t>
      </w:r>
      <w:proofErr w:type="spellStart"/>
      <w:r>
        <w:t>the</w:t>
      </w:r>
      <w:proofErr w:type="spellEnd"/>
      <w:r>
        <w:t xml:space="preserve"> </w:t>
      </w:r>
      <w:proofErr w:type="spellStart"/>
      <w:r>
        <w:t>operation</w:t>
      </w:r>
      <w:proofErr w:type="spellEnd"/>
      <w:r>
        <w:t xml:space="preserve"> of </w:t>
      </w:r>
      <w:proofErr w:type="spellStart"/>
      <w:r>
        <w:t>flattening</w:t>
      </w:r>
      <w:proofErr w:type="spellEnd"/>
      <w:r>
        <w:t xml:space="preserve"> </w:t>
      </w:r>
      <w:proofErr w:type="spellStart"/>
      <w:r>
        <w:t>the</w:t>
      </w:r>
      <w:proofErr w:type="spellEnd"/>
      <w:r>
        <w:t xml:space="preserve"> </w:t>
      </w:r>
      <w:proofErr w:type="spellStart"/>
      <w:r>
        <w:t>input</w:t>
      </w:r>
      <w:proofErr w:type="spellEnd"/>
      <w:r>
        <w:t xml:space="preserve"> </w:t>
      </w:r>
      <w:r>
        <w:rPr>
          <w:i/>
          <w:iCs/>
        </w:rPr>
        <w:t>X</w:t>
      </w:r>
      <w:r>
        <w:t xml:space="preserve"> </w:t>
      </w:r>
      <w:proofErr w:type="spellStart"/>
      <w:r>
        <w:t>into</w:t>
      </w:r>
      <w:proofErr w:type="spellEnd"/>
      <w:r>
        <w:t xml:space="preserve"> a </w:t>
      </w:r>
      <w:proofErr w:type="spellStart"/>
      <w:r>
        <w:t>vector</w:t>
      </w:r>
      <w:proofErr w:type="spellEnd"/>
      <w:r>
        <w:t xml:space="preserve"> </w:t>
      </w:r>
      <w:r>
        <w:rPr>
          <w:i/>
          <w:iCs/>
        </w:rPr>
        <w:t>x</w:t>
      </w:r>
      <w:r>
        <w:t xml:space="preserve"> is </w:t>
      </w:r>
      <w:proofErr w:type="spellStart"/>
      <w:r>
        <w:t>represented</w:t>
      </w:r>
      <w:proofErr w:type="spellEnd"/>
      <w:r>
        <w:t xml:space="preserve"> </w:t>
      </w:r>
      <w:proofErr w:type="spellStart"/>
      <w:r>
        <w:t>by</w:t>
      </w:r>
      <w:proofErr w:type="spellEnd"/>
      <w:r>
        <w:t xml:space="preserve"> </w:t>
      </w:r>
      <w:proofErr w:type="spellStart"/>
      <w:r>
        <w:t>Equation</w:t>
      </w:r>
      <w:proofErr w:type="spellEnd"/>
      <w:r>
        <w:t xml:space="preserve"> 1.</w:t>
      </w:r>
    </w:p>
    <w:p w14:paraId="5914684E" w14:textId="77777777" w:rsidR="003F3F94" w:rsidRDefault="003F3F94">
      <w:pPr>
        <w:spacing w:after="0" w:line="240" w:lineRule="auto"/>
        <w:jc w:val="both"/>
        <w:rPr>
          <w:rFonts w:eastAsiaTheme="minorEastAsia"/>
          <w:lang w:eastAsia="zh-CN"/>
        </w:rPr>
      </w:pPr>
    </w:p>
    <w:tbl>
      <w:tblPr>
        <w:tblW w:w="5000" w:type="pct"/>
        <w:tblLook w:val="04A0" w:firstRow="1" w:lastRow="0" w:firstColumn="1" w:lastColumn="0" w:noHBand="0" w:noVBand="1"/>
      </w:tblPr>
      <w:tblGrid>
        <w:gridCol w:w="916"/>
        <w:gridCol w:w="6253"/>
        <w:gridCol w:w="1856"/>
      </w:tblGrid>
      <w:tr w:rsidR="003F3F94" w14:paraId="56441316" w14:textId="77777777">
        <w:trPr>
          <w:trHeight w:val="20"/>
        </w:trPr>
        <w:tc>
          <w:tcPr>
            <w:tcW w:w="508" w:type="pct"/>
          </w:tcPr>
          <w:p w14:paraId="7EF26B92" w14:textId="77777777" w:rsidR="003F3F94" w:rsidRDefault="003F3F94">
            <w:pPr>
              <w:widowControl w:val="0"/>
              <w:spacing w:after="0" w:line="240" w:lineRule="auto"/>
              <w:rPr>
                <w:rFonts w:ascii="Cambria Math" w:hAnsi="Cambria Math"/>
                <w:szCs w:val="20"/>
              </w:rPr>
            </w:pPr>
          </w:p>
        </w:tc>
        <w:tc>
          <w:tcPr>
            <w:tcW w:w="3464" w:type="pct"/>
            <w:vAlign w:val="center"/>
          </w:tcPr>
          <w:p w14:paraId="3515CE2E" w14:textId="77777777" w:rsidR="003F3F94" w:rsidRDefault="00000000">
            <w:pPr>
              <w:widowControl w:val="0"/>
              <w:spacing w:after="0" w:line="240" w:lineRule="auto"/>
              <w:jc w:val="center"/>
              <w:rPr>
                <w:rFonts w:ascii="Cambria Math" w:eastAsiaTheme="minorEastAsia" w:hAnsi="Cambria Math"/>
                <w:i/>
                <w:szCs w:val="20"/>
                <w:lang w:eastAsia="zh-CN"/>
              </w:rPr>
            </w:pPr>
            <m:oMathPara>
              <m:oMath>
                <m:r>
                  <w:rPr>
                    <w:rFonts w:ascii="Cambria Math"/>
                    <w:szCs w:val="20"/>
                  </w:rPr>
                  <m:t>x=</m:t>
                </m:r>
                <m:r>
                  <m:rPr>
                    <m:nor/>
                  </m:rPr>
                  <w:rPr>
                    <w:rFonts w:ascii="Cambria Math"/>
                    <w:szCs w:val="20"/>
                  </w:rPr>
                  <m:t>Flatten</m:t>
                </m:r>
                <m:d>
                  <m:dPr>
                    <m:ctrlPr>
                      <w:rPr>
                        <w:rFonts w:ascii="Cambria Math" w:hAnsi="Cambria Math"/>
                        <w:i/>
                        <w:szCs w:val="20"/>
                      </w:rPr>
                    </m:ctrlPr>
                  </m:dPr>
                  <m:e>
                    <m:r>
                      <w:rPr>
                        <w:rFonts w:ascii="Cambria Math"/>
                        <w:szCs w:val="20"/>
                      </w:rPr>
                      <m:t>X</m:t>
                    </m:r>
                  </m:e>
                </m:d>
              </m:oMath>
            </m:oMathPara>
          </w:p>
        </w:tc>
        <w:tc>
          <w:tcPr>
            <w:tcW w:w="1029" w:type="pct"/>
            <w:vAlign w:val="center"/>
          </w:tcPr>
          <w:p w14:paraId="20938438" w14:textId="77777777" w:rsidR="003F3F94" w:rsidRDefault="00000000">
            <w:pPr>
              <w:widowControl w:val="0"/>
              <w:spacing w:after="0" w:line="240" w:lineRule="auto"/>
              <w:jc w:val="right"/>
              <w:rPr>
                <w:szCs w:val="20"/>
              </w:rPr>
            </w:pPr>
            <w:r>
              <w:rPr>
                <w:szCs w:val="20"/>
              </w:rPr>
              <w:t>(</w:t>
            </w:r>
            <w:r>
              <w:rPr>
                <w:rFonts w:eastAsiaTheme="minorEastAsia" w:hint="eastAsia"/>
                <w:szCs w:val="20"/>
                <w:lang w:eastAsia="zh-CN"/>
              </w:rPr>
              <w:t>1</w:t>
            </w:r>
            <w:r>
              <w:rPr>
                <w:szCs w:val="20"/>
              </w:rPr>
              <w:t>)</w:t>
            </w:r>
          </w:p>
        </w:tc>
      </w:tr>
    </w:tbl>
    <w:p w14:paraId="0C9D1C6B" w14:textId="77777777" w:rsidR="003F3F94" w:rsidRDefault="003F3F94">
      <w:pPr>
        <w:spacing w:after="0" w:line="240" w:lineRule="auto"/>
        <w:jc w:val="both"/>
        <w:rPr>
          <w:rFonts w:eastAsiaTheme="minorEastAsia"/>
          <w:color w:val="000000"/>
          <w:lang w:val="en-US" w:eastAsia="zh-CN"/>
        </w:rPr>
      </w:pPr>
    </w:p>
    <w:p w14:paraId="0257FE28" w14:textId="77777777" w:rsidR="003F3F94" w:rsidRDefault="00000000">
      <w:pPr>
        <w:spacing w:after="0" w:line="240" w:lineRule="auto"/>
        <w:jc w:val="both"/>
        <w:rPr>
          <w:color w:val="000000"/>
          <w:lang w:val="en-US"/>
        </w:rPr>
      </w:pPr>
      <w:r>
        <w:rPr>
          <w:color w:val="000000"/>
          <w:lang w:val="en-US"/>
        </w:rPr>
        <w:t>The computation of the first fully connected layer is represented by Equation 2.</w:t>
      </w:r>
    </w:p>
    <w:p w14:paraId="04BDEA60" w14:textId="77777777" w:rsidR="003F3F94" w:rsidRDefault="003F3F94">
      <w:pPr>
        <w:spacing w:after="0" w:line="240" w:lineRule="auto"/>
        <w:jc w:val="both"/>
        <w:rPr>
          <w:rFonts w:eastAsiaTheme="minorEastAsia"/>
          <w:color w:val="000000"/>
          <w:lang w:val="en-US" w:eastAsia="zh-CN"/>
        </w:rPr>
      </w:pPr>
    </w:p>
    <w:tbl>
      <w:tblPr>
        <w:tblW w:w="5000" w:type="pct"/>
        <w:tblLook w:val="04A0" w:firstRow="1" w:lastRow="0" w:firstColumn="1" w:lastColumn="0" w:noHBand="0" w:noVBand="1"/>
      </w:tblPr>
      <w:tblGrid>
        <w:gridCol w:w="769"/>
        <w:gridCol w:w="6698"/>
        <w:gridCol w:w="1558"/>
      </w:tblGrid>
      <w:tr w:rsidR="003F3F94" w14:paraId="19C3A862" w14:textId="77777777">
        <w:trPr>
          <w:trHeight w:val="411"/>
        </w:trPr>
        <w:tc>
          <w:tcPr>
            <w:tcW w:w="426" w:type="pct"/>
          </w:tcPr>
          <w:p w14:paraId="04D50DF1" w14:textId="77777777" w:rsidR="003F3F94" w:rsidRDefault="003F3F94">
            <w:pPr>
              <w:widowControl w:val="0"/>
              <w:spacing w:after="0" w:line="240" w:lineRule="auto"/>
              <w:rPr>
                <w:rFonts w:ascii="Cambria Math" w:hAnsi="Cambria Math"/>
                <w:szCs w:val="20"/>
              </w:rPr>
            </w:pPr>
          </w:p>
        </w:tc>
        <w:tc>
          <w:tcPr>
            <w:tcW w:w="3711" w:type="pct"/>
            <w:vAlign w:val="center"/>
          </w:tcPr>
          <w:p w14:paraId="7C848F55" w14:textId="77777777" w:rsidR="003F3F94" w:rsidRDefault="00000000">
            <w:pPr>
              <w:widowControl w:val="0"/>
              <w:spacing w:after="0" w:line="240" w:lineRule="auto"/>
              <w:jc w:val="center"/>
              <w:rPr>
                <w:rFonts w:ascii="Cambria Math" w:eastAsiaTheme="minorEastAsia" w:hAnsi="Cambria Math"/>
                <w:i/>
                <w:szCs w:val="20"/>
              </w:rPr>
            </w:pPr>
            <m:oMathPara>
              <m:oMath>
                <m:sSub>
                  <m:sSubPr>
                    <m:ctrlPr>
                      <w:rPr>
                        <w:rFonts w:ascii="Cambria Math" w:hAnsi="Cambria Math"/>
                        <w:i/>
                        <w:szCs w:val="20"/>
                      </w:rPr>
                    </m:ctrlPr>
                  </m:sSubPr>
                  <m:e>
                    <m:r>
                      <w:rPr>
                        <w:rFonts w:ascii="Cambria Math"/>
                        <w:szCs w:val="20"/>
                      </w:rPr>
                      <m:t>h</m:t>
                    </m:r>
                  </m:e>
                  <m:sub>
                    <m:r>
                      <w:rPr>
                        <w:rFonts w:ascii="Cambria Math"/>
                        <w:szCs w:val="20"/>
                      </w:rPr>
                      <m:t>1</m:t>
                    </m:r>
                  </m:sub>
                </m:sSub>
                <m:r>
                  <w:rPr>
                    <w:rFonts w:ascii="Cambria Math"/>
                    <w:szCs w:val="20"/>
                  </w:rPr>
                  <m:t>=</m:t>
                </m:r>
                <m:r>
                  <m:rPr>
                    <m:nor/>
                  </m:rPr>
                  <w:rPr>
                    <w:rFonts w:ascii="Cambria Math"/>
                    <w:szCs w:val="20"/>
                  </w:rPr>
                  <m:t>ReLU</m:t>
                </m:r>
                <m:d>
                  <m:dPr>
                    <m:ctrlPr>
                      <w:rPr>
                        <w:rFonts w:ascii="Cambria Math" w:hAnsi="Cambria Math"/>
                        <w:i/>
                        <w:szCs w:val="20"/>
                      </w:rPr>
                    </m:ctrlPr>
                  </m:dPr>
                  <m:e>
                    <m:sSub>
                      <m:sSubPr>
                        <m:ctrlPr>
                          <w:rPr>
                            <w:rFonts w:ascii="Cambria Math" w:hAnsi="Cambria Math"/>
                            <w:i/>
                            <w:szCs w:val="20"/>
                          </w:rPr>
                        </m:ctrlPr>
                      </m:sSubPr>
                      <m:e>
                        <m:r>
                          <w:rPr>
                            <w:rFonts w:ascii="Cambria Math"/>
                            <w:szCs w:val="20"/>
                          </w:rPr>
                          <m:t>W</m:t>
                        </m:r>
                      </m:e>
                      <m:sub>
                        <m:r>
                          <w:rPr>
                            <w:rFonts w:ascii="Cambria Math"/>
                            <w:szCs w:val="20"/>
                          </w:rPr>
                          <m:t>1</m:t>
                        </m:r>
                      </m:sub>
                    </m:sSub>
                    <m:r>
                      <w:rPr>
                        <w:rFonts w:ascii="Cambria Math"/>
                        <w:szCs w:val="20"/>
                      </w:rPr>
                      <m:t>x+</m:t>
                    </m:r>
                    <m:sSub>
                      <m:sSubPr>
                        <m:ctrlPr>
                          <w:rPr>
                            <w:rFonts w:ascii="Cambria Math" w:hAnsi="Cambria Math"/>
                            <w:i/>
                            <w:szCs w:val="20"/>
                          </w:rPr>
                        </m:ctrlPr>
                      </m:sSubPr>
                      <m:e>
                        <m:r>
                          <w:rPr>
                            <w:rFonts w:ascii="Cambria Math"/>
                            <w:szCs w:val="20"/>
                          </w:rPr>
                          <m:t>b</m:t>
                        </m:r>
                      </m:e>
                      <m:sub>
                        <m:r>
                          <w:rPr>
                            <w:rFonts w:ascii="Cambria Math"/>
                            <w:szCs w:val="20"/>
                          </w:rPr>
                          <m:t>1</m:t>
                        </m:r>
                      </m:sub>
                    </m:sSub>
                  </m:e>
                </m:d>
              </m:oMath>
            </m:oMathPara>
          </w:p>
        </w:tc>
        <w:tc>
          <w:tcPr>
            <w:tcW w:w="863" w:type="pct"/>
            <w:vAlign w:val="center"/>
          </w:tcPr>
          <w:p w14:paraId="047BBB0E" w14:textId="77777777" w:rsidR="003F3F94" w:rsidRDefault="00000000">
            <w:pPr>
              <w:widowControl w:val="0"/>
              <w:spacing w:after="0" w:line="240" w:lineRule="auto"/>
              <w:jc w:val="right"/>
              <w:rPr>
                <w:szCs w:val="20"/>
              </w:rPr>
            </w:pPr>
            <w:r>
              <w:rPr>
                <w:szCs w:val="20"/>
              </w:rPr>
              <w:t>(</w:t>
            </w:r>
            <w:r>
              <w:rPr>
                <w:rFonts w:eastAsiaTheme="minorEastAsia" w:hint="eastAsia"/>
                <w:szCs w:val="20"/>
                <w:lang w:val="en-US" w:eastAsia="zh-CN"/>
              </w:rPr>
              <w:t>2</w:t>
            </w:r>
            <w:r>
              <w:rPr>
                <w:szCs w:val="20"/>
              </w:rPr>
              <w:t>)</w:t>
            </w:r>
          </w:p>
        </w:tc>
      </w:tr>
    </w:tbl>
    <w:p w14:paraId="021F7619" w14:textId="77777777" w:rsidR="003F3F94" w:rsidRDefault="003F3F94">
      <w:pPr>
        <w:spacing w:after="0" w:line="240" w:lineRule="auto"/>
        <w:jc w:val="both"/>
        <w:rPr>
          <w:rFonts w:eastAsiaTheme="minorEastAsia" w:cs="Times New Roman"/>
          <w:color w:val="000000"/>
          <w:lang w:val="en-US" w:eastAsia="zh-CN"/>
        </w:rPr>
      </w:pPr>
    </w:p>
    <w:p w14:paraId="0C023CEE" w14:textId="77777777" w:rsidR="003F3F94" w:rsidRDefault="00000000">
      <w:pPr>
        <w:spacing w:after="0" w:line="240" w:lineRule="auto"/>
        <w:jc w:val="both"/>
        <w:rPr>
          <w:rFonts w:eastAsiaTheme="minorEastAsia" w:cs="Times New Roman"/>
          <w:color w:val="000000"/>
          <w:lang w:val="en-US" w:eastAsia="zh-CN"/>
        </w:rPr>
      </w:pPr>
      <w:r>
        <w:rPr>
          <w:rFonts w:eastAsiaTheme="minorEastAsia" w:cs="Times New Roman" w:hint="eastAsia"/>
          <w:color w:val="000000"/>
          <w:lang w:val="en-US" w:eastAsia="zh-CN"/>
        </w:rPr>
        <w:t xml:space="preserve">where </w:t>
      </w:r>
      <w:r>
        <w:rPr>
          <w:rFonts w:eastAsiaTheme="minorEastAsia" w:cs="Times New Roman"/>
          <w:color w:val="000000"/>
          <w:lang w:val="en-US" w:eastAsia="zh-CN"/>
        </w:rPr>
        <w:t>W</w:t>
      </w:r>
      <w:r>
        <w:rPr>
          <w:rFonts w:eastAsiaTheme="minorEastAsia" w:cs="Times New Roman" w:hint="eastAsia"/>
          <w:color w:val="000000"/>
          <w:vertAlign w:val="subscript"/>
          <w:lang w:val="en-US" w:eastAsia="zh-CN"/>
        </w:rPr>
        <w:t>1</w:t>
      </w:r>
      <w:r>
        <w:rPr>
          <w:rFonts w:eastAsiaTheme="minorEastAsia" w:cs="Times New Roman"/>
          <w:color w:val="000000"/>
          <w:lang w:val="en-US" w:eastAsia="zh-CN"/>
        </w:rPr>
        <w:t xml:space="preserve"> </w:t>
      </w:r>
      <w:r>
        <w:rPr>
          <w:rFonts w:eastAsiaTheme="minorEastAsia" w:cs="Times New Roman" w:hint="eastAsia"/>
          <w:color w:val="000000"/>
          <w:lang w:val="en-US" w:eastAsia="zh-CN"/>
        </w:rPr>
        <w:t>denote</w:t>
      </w:r>
      <w:r>
        <w:rPr>
          <w:rFonts w:eastAsiaTheme="minorEastAsia" w:cs="Times New Roman"/>
          <w:color w:val="000000"/>
          <w:lang w:val="en-US" w:eastAsia="zh-CN"/>
        </w:rPr>
        <w:t xml:space="preserve">s the weight matrix, </w:t>
      </w:r>
      <w:r>
        <w:rPr>
          <w:rFonts w:eastAsiaTheme="minorEastAsia" w:cs="Times New Roman" w:hint="eastAsia"/>
          <w:color w:val="000000"/>
          <w:lang w:val="en-US" w:eastAsia="zh-CN"/>
        </w:rPr>
        <w:t>b</w:t>
      </w:r>
      <w:r>
        <w:rPr>
          <w:rFonts w:eastAsiaTheme="minorEastAsia" w:cs="Times New Roman" w:hint="eastAsia"/>
          <w:color w:val="000000"/>
          <w:vertAlign w:val="subscript"/>
          <w:lang w:val="en-US" w:eastAsia="zh-CN"/>
        </w:rPr>
        <w:t>1</w:t>
      </w:r>
      <w:r>
        <w:rPr>
          <w:rFonts w:eastAsiaTheme="minorEastAsia" w:cs="Times New Roman"/>
          <w:color w:val="000000"/>
          <w:lang w:val="en-US" w:eastAsia="zh-CN"/>
        </w:rPr>
        <w:t xml:space="preserve"> </w:t>
      </w:r>
      <w:r>
        <w:rPr>
          <w:rFonts w:eastAsiaTheme="minorEastAsia" w:cs="Times New Roman" w:hint="eastAsia"/>
          <w:color w:val="000000"/>
          <w:lang w:val="en-US" w:eastAsia="zh-CN"/>
        </w:rPr>
        <w:t>denote</w:t>
      </w:r>
      <w:r>
        <w:rPr>
          <w:rFonts w:eastAsiaTheme="minorEastAsia" w:cs="Times New Roman"/>
          <w:color w:val="000000"/>
          <w:lang w:val="en-US" w:eastAsia="zh-CN"/>
        </w:rPr>
        <w:t xml:space="preserve">s the bias term, and </w:t>
      </w:r>
      <w:proofErr w:type="spellStart"/>
      <w:r>
        <w:rPr>
          <w:rFonts w:eastAsiaTheme="minorEastAsia" w:cs="Times New Roman"/>
          <w:color w:val="000000"/>
          <w:lang w:val="en-US" w:eastAsia="zh-CN"/>
        </w:rPr>
        <w:t>ReLU</w:t>
      </w:r>
      <w:proofErr w:type="spellEnd"/>
      <w:r>
        <w:rPr>
          <w:rFonts w:eastAsiaTheme="minorEastAsia" w:cs="Times New Roman"/>
          <w:color w:val="000000"/>
          <w:lang w:val="en-US" w:eastAsia="zh-CN"/>
        </w:rPr>
        <w:t xml:space="preserve"> </w:t>
      </w:r>
      <w:r>
        <w:rPr>
          <w:rFonts w:eastAsiaTheme="minorEastAsia" w:cs="Times New Roman" w:hint="eastAsia"/>
          <w:color w:val="000000"/>
          <w:lang w:val="en-US" w:eastAsia="zh-CN"/>
        </w:rPr>
        <w:t>denote</w:t>
      </w:r>
      <w:r>
        <w:rPr>
          <w:rFonts w:eastAsiaTheme="minorEastAsia" w:cs="Times New Roman"/>
          <w:color w:val="000000"/>
          <w:lang w:val="en-US" w:eastAsia="zh-CN"/>
        </w:rPr>
        <w:t>s the activation function.</w:t>
      </w:r>
    </w:p>
    <w:p w14:paraId="4CE83182" w14:textId="77777777" w:rsidR="003F3F94" w:rsidRDefault="003F3F94">
      <w:pPr>
        <w:spacing w:after="0" w:line="240" w:lineRule="auto"/>
        <w:jc w:val="both"/>
        <w:rPr>
          <w:rFonts w:eastAsiaTheme="minorEastAsia" w:cs="Times New Roman"/>
          <w:color w:val="000000"/>
          <w:lang w:val="en-US" w:eastAsia="zh-CN"/>
        </w:rPr>
      </w:pPr>
    </w:p>
    <w:p w14:paraId="02C017CC" w14:textId="77777777" w:rsidR="003F3F94" w:rsidRDefault="00000000">
      <w:pPr>
        <w:spacing w:after="0" w:line="240" w:lineRule="auto"/>
        <w:jc w:val="both"/>
        <w:rPr>
          <w:rFonts w:eastAsiaTheme="minorEastAsia" w:cs="Times New Roman"/>
          <w:color w:val="000000"/>
          <w:lang w:val="en-US" w:eastAsia="zh-CN"/>
        </w:rPr>
      </w:pPr>
      <w:r>
        <w:rPr>
          <w:rFonts w:eastAsiaTheme="minorEastAsia" w:cs="Times New Roman"/>
          <w:color w:val="000000"/>
          <w:lang w:val="en-US" w:eastAsia="zh-CN"/>
        </w:rPr>
        <w:t>To mitigate overfitting in the BP module, Dropout is applied to the output of the first layer. This process is represented by Equation 3.</w:t>
      </w:r>
    </w:p>
    <w:p w14:paraId="1E5D8D8E" w14:textId="77777777" w:rsidR="003F3F94" w:rsidRDefault="003F3F94">
      <w:pPr>
        <w:spacing w:after="0" w:line="240" w:lineRule="auto"/>
        <w:jc w:val="both"/>
        <w:rPr>
          <w:rFonts w:eastAsiaTheme="minorEastAsia" w:cs="Times New Roman"/>
          <w:color w:val="000000"/>
          <w:lang w:val="en-US" w:eastAsia="zh-CN"/>
        </w:rPr>
      </w:pPr>
    </w:p>
    <w:tbl>
      <w:tblPr>
        <w:tblW w:w="5000" w:type="pct"/>
        <w:tblLook w:val="04A0" w:firstRow="1" w:lastRow="0" w:firstColumn="1" w:lastColumn="0" w:noHBand="0" w:noVBand="1"/>
      </w:tblPr>
      <w:tblGrid>
        <w:gridCol w:w="769"/>
        <w:gridCol w:w="6698"/>
        <w:gridCol w:w="1558"/>
      </w:tblGrid>
      <w:tr w:rsidR="003F3F94" w14:paraId="2EFC0FDE" w14:textId="77777777">
        <w:trPr>
          <w:trHeight w:val="341"/>
        </w:trPr>
        <w:tc>
          <w:tcPr>
            <w:tcW w:w="426" w:type="pct"/>
          </w:tcPr>
          <w:p w14:paraId="060C4D05" w14:textId="77777777" w:rsidR="003F3F94" w:rsidRDefault="003F3F94">
            <w:pPr>
              <w:widowControl w:val="0"/>
              <w:spacing w:after="0" w:line="240" w:lineRule="auto"/>
              <w:rPr>
                <w:rFonts w:ascii="Cambria Math" w:hAnsi="Cambria Math"/>
                <w:szCs w:val="20"/>
              </w:rPr>
            </w:pPr>
          </w:p>
        </w:tc>
        <w:tc>
          <w:tcPr>
            <w:tcW w:w="3711" w:type="pct"/>
            <w:vAlign w:val="center"/>
          </w:tcPr>
          <w:p w14:paraId="20F3676D" w14:textId="77777777" w:rsidR="003F3F94" w:rsidRDefault="00000000">
            <w:pPr>
              <w:widowControl w:val="0"/>
              <w:spacing w:after="0" w:line="240" w:lineRule="auto"/>
              <w:jc w:val="center"/>
              <w:rPr>
                <w:rFonts w:ascii="Cambria Math" w:eastAsiaTheme="minorEastAsia" w:hAnsi="Cambria Math"/>
                <w:i/>
                <w:szCs w:val="20"/>
              </w:rPr>
            </w:pPr>
            <m:oMathPara>
              <m:oMath>
                <m:sSubSup>
                  <m:sSubSupPr>
                    <m:ctrlPr>
                      <w:rPr>
                        <w:rFonts w:ascii="Cambria Math" w:hAnsi="Cambria Math"/>
                        <w:i/>
                        <w:szCs w:val="20"/>
                      </w:rPr>
                    </m:ctrlPr>
                  </m:sSubSupPr>
                  <m:e>
                    <m:r>
                      <w:rPr>
                        <w:rFonts w:ascii="Cambria Math"/>
                        <w:szCs w:val="20"/>
                      </w:rPr>
                      <m:t>h</m:t>
                    </m:r>
                  </m:e>
                  <m:sub>
                    <m:r>
                      <w:rPr>
                        <w:rFonts w:ascii="Cambria Math"/>
                        <w:szCs w:val="20"/>
                      </w:rPr>
                      <m:t>1</m:t>
                    </m:r>
                  </m:sub>
                  <m:sup>
                    <m:r>
                      <w:rPr>
                        <w:rFonts w:ascii="Cambria Math"/>
                        <w:szCs w:val="20"/>
                      </w:rPr>
                      <m:t>drop</m:t>
                    </m:r>
                  </m:sup>
                </m:sSubSup>
                <m:r>
                  <w:rPr>
                    <w:rFonts w:ascii="Cambria Math"/>
                    <w:szCs w:val="20"/>
                  </w:rPr>
                  <m:t>=</m:t>
                </m:r>
                <m:r>
                  <m:rPr>
                    <m:nor/>
                  </m:rPr>
                  <w:rPr>
                    <w:rFonts w:ascii="Cambria Math"/>
                    <w:szCs w:val="20"/>
                  </w:rPr>
                  <m:t>Dropout</m:t>
                </m:r>
                <m:d>
                  <m:dPr>
                    <m:ctrlPr>
                      <w:rPr>
                        <w:rFonts w:ascii="Cambria Math" w:hAnsi="Cambria Math"/>
                        <w:i/>
                        <w:szCs w:val="20"/>
                      </w:rPr>
                    </m:ctrlPr>
                  </m:dPr>
                  <m:e>
                    <m:sSub>
                      <m:sSubPr>
                        <m:ctrlPr>
                          <w:rPr>
                            <w:rFonts w:ascii="Cambria Math" w:hAnsi="Cambria Math"/>
                            <w:i/>
                            <w:szCs w:val="20"/>
                          </w:rPr>
                        </m:ctrlPr>
                      </m:sSubPr>
                      <m:e>
                        <m:r>
                          <w:rPr>
                            <w:rFonts w:ascii="Cambria Math"/>
                            <w:szCs w:val="20"/>
                          </w:rPr>
                          <m:t>h</m:t>
                        </m:r>
                      </m:e>
                      <m:sub>
                        <m:r>
                          <w:rPr>
                            <w:rFonts w:ascii="Cambria Math"/>
                            <w:szCs w:val="20"/>
                          </w:rPr>
                          <m:t>1</m:t>
                        </m:r>
                      </m:sub>
                    </m:sSub>
                    <m:r>
                      <w:rPr>
                        <w:rFonts w:ascii="Cambria Math"/>
                        <w:szCs w:val="20"/>
                      </w:rPr>
                      <m:t>,p</m:t>
                    </m:r>
                  </m:e>
                </m:d>
              </m:oMath>
            </m:oMathPara>
          </w:p>
        </w:tc>
        <w:tc>
          <w:tcPr>
            <w:tcW w:w="863" w:type="pct"/>
            <w:vAlign w:val="center"/>
          </w:tcPr>
          <w:p w14:paraId="34D37353" w14:textId="77777777" w:rsidR="003F3F94" w:rsidRDefault="00000000">
            <w:pPr>
              <w:widowControl w:val="0"/>
              <w:spacing w:after="0" w:line="240" w:lineRule="auto"/>
              <w:jc w:val="right"/>
              <w:rPr>
                <w:szCs w:val="20"/>
              </w:rPr>
            </w:pPr>
            <w:r>
              <w:rPr>
                <w:szCs w:val="20"/>
              </w:rPr>
              <w:t>(</w:t>
            </w:r>
            <w:r>
              <w:rPr>
                <w:rFonts w:eastAsiaTheme="minorEastAsia" w:hint="eastAsia"/>
                <w:szCs w:val="20"/>
                <w:lang w:val="en-US" w:eastAsia="zh-CN"/>
              </w:rPr>
              <w:t>3</w:t>
            </w:r>
            <w:r>
              <w:rPr>
                <w:szCs w:val="20"/>
              </w:rPr>
              <w:t>)</w:t>
            </w:r>
          </w:p>
        </w:tc>
      </w:tr>
      <w:tr w:rsidR="003F3F94" w14:paraId="7247C19A" w14:textId="77777777">
        <w:trPr>
          <w:trHeight w:val="341"/>
        </w:trPr>
        <w:tc>
          <w:tcPr>
            <w:tcW w:w="426" w:type="pct"/>
          </w:tcPr>
          <w:p w14:paraId="16F993E3" w14:textId="77777777" w:rsidR="003F3F94" w:rsidRDefault="003F3F94">
            <w:pPr>
              <w:widowControl w:val="0"/>
              <w:spacing w:after="0" w:line="240" w:lineRule="auto"/>
              <w:rPr>
                <w:rFonts w:ascii="Cambria Math" w:hAnsi="Cambria Math"/>
                <w:szCs w:val="20"/>
              </w:rPr>
            </w:pPr>
          </w:p>
        </w:tc>
        <w:tc>
          <w:tcPr>
            <w:tcW w:w="3711" w:type="pct"/>
            <w:vAlign w:val="center"/>
          </w:tcPr>
          <w:p w14:paraId="7FAB35F1" w14:textId="77777777" w:rsidR="003F3F94" w:rsidRDefault="003F3F94">
            <w:pPr>
              <w:widowControl w:val="0"/>
              <w:spacing w:after="0" w:line="240" w:lineRule="auto"/>
              <w:jc w:val="center"/>
              <w:rPr>
                <w:rFonts w:ascii="Cambria Math" w:hAnsi="Cambria Math"/>
                <w:szCs w:val="20"/>
              </w:rPr>
            </w:pPr>
          </w:p>
        </w:tc>
        <w:tc>
          <w:tcPr>
            <w:tcW w:w="863" w:type="pct"/>
            <w:vAlign w:val="center"/>
          </w:tcPr>
          <w:p w14:paraId="66414D84" w14:textId="77777777" w:rsidR="003F3F94" w:rsidRDefault="003F3F94">
            <w:pPr>
              <w:widowControl w:val="0"/>
              <w:spacing w:after="0" w:line="240" w:lineRule="auto"/>
              <w:jc w:val="right"/>
              <w:rPr>
                <w:szCs w:val="20"/>
              </w:rPr>
            </w:pPr>
          </w:p>
        </w:tc>
      </w:tr>
    </w:tbl>
    <w:p w14:paraId="45DB2C6D" w14:textId="77777777" w:rsidR="003F3F94" w:rsidRDefault="00000000">
      <w:pPr>
        <w:spacing w:after="0" w:line="240" w:lineRule="auto"/>
        <w:jc w:val="both"/>
        <w:rPr>
          <w:rFonts w:eastAsiaTheme="minorEastAsia" w:cs="Times New Roman"/>
          <w:color w:val="000000"/>
          <w:lang w:val="en-US" w:eastAsia="zh-CN"/>
        </w:rPr>
      </w:pPr>
      <w:r>
        <w:rPr>
          <w:rFonts w:eastAsiaTheme="minorEastAsia" w:cs="Times New Roman" w:hint="eastAsia"/>
          <w:color w:val="000000"/>
          <w:lang w:val="en-US" w:eastAsia="zh-CN"/>
        </w:rPr>
        <w:t>w</w:t>
      </w:r>
      <w:r>
        <w:rPr>
          <w:rFonts w:eastAsiaTheme="minorEastAsia" w:cs="Times New Roman"/>
          <w:color w:val="000000"/>
          <w:lang w:val="en-US" w:eastAsia="zh-CN"/>
        </w:rPr>
        <w:t xml:space="preserve">here </w:t>
      </w:r>
      <w:r>
        <w:rPr>
          <w:rFonts w:eastAsiaTheme="minorEastAsia" w:cs="Times New Roman"/>
          <w:i/>
          <w:iCs/>
          <w:color w:val="000000"/>
          <w:lang w:val="en-US" w:eastAsia="zh-CN"/>
        </w:rPr>
        <w:t>p</w:t>
      </w:r>
      <w:r>
        <w:rPr>
          <w:rFonts w:eastAsiaTheme="minorEastAsia" w:cs="Times New Roman"/>
          <w:color w:val="000000"/>
          <w:lang w:val="en-US" w:eastAsia="zh-CN"/>
        </w:rPr>
        <w:t xml:space="preserve"> </w:t>
      </w:r>
      <w:r>
        <w:rPr>
          <w:rFonts w:ascii="Cambria Math" w:eastAsiaTheme="minorEastAsia" w:hAnsi="Cambria Math" w:cs="Cambria Math" w:hint="eastAsia"/>
          <w:color w:val="000000"/>
          <w:lang w:val="en-US" w:eastAsia="zh-CN"/>
        </w:rPr>
        <w:t>denote</w:t>
      </w:r>
      <w:r>
        <w:rPr>
          <w:rFonts w:eastAsiaTheme="minorEastAsia" w:cs="Times New Roman"/>
          <w:color w:val="000000"/>
          <w:lang w:val="en-US" w:eastAsia="zh-CN"/>
        </w:rPr>
        <w:t>s the neuron dropout probability.</w:t>
      </w:r>
    </w:p>
    <w:p w14:paraId="044438A1" w14:textId="77777777" w:rsidR="003F3F94" w:rsidRDefault="003F3F94">
      <w:pPr>
        <w:spacing w:after="0" w:line="240" w:lineRule="auto"/>
        <w:jc w:val="both"/>
        <w:rPr>
          <w:rFonts w:eastAsiaTheme="minorEastAsia"/>
          <w:color w:val="000000"/>
          <w:lang w:val="en-US" w:eastAsia="zh-CN"/>
        </w:rPr>
      </w:pPr>
    </w:p>
    <w:p w14:paraId="483D2299" w14:textId="77777777" w:rsidR="003F3F94" w:rsidRDefault="00000000">
      <w:pPr>
        <w:spacing w:after="0" w:line="240" w:lineRule="auto"/>
        <w:jc w:val="both"/>
        <w:rPr>
          <w:rFonts w:eastAsiaTheme="minorEastAsia"/>
          <w:color w:val="000000"/>
          <w:lang w:val="en-US" w:eastAsia="zh-CN"/>
        </w:rPr>
      </w:pPr>
      <w:r>
        <w:rPr>
          <w:rFonts w:eastAsiaTheme="minorEastAsia"/>
          <w:color w:val="000000"/>
          <w:lang w:val="en-US" w:eastAsia="zh-CN"/>
        </w:rPr>
        <w:t>The operation of the second fully connected layer of the BP module for further extracting traffic flow features is represented by Equation 4.</w:t>
      </w:r>
    </w:p>
    <w:p w14:paraId="6C652491" w14:textId="77777777" w:rsidR="003F3F94" w:rsidRDefault="003F3F94">
      <w:pPr>
        <w:spacing w:after="0" w:line="240" w:lineRule="auto"/>
        <w:jc w:val="both"/>
        <w:rPr>
          <w:rFonts w:eastAsiaTheme="minorEastAsia"/>
          <w:color w:val="000000"/>
          <w:lang w:val="en-US" w:eastAsia="zh-CN"/>
        </w:rPr>
      </w:pPr>
    </w:p>
    <w:tbl>
      <w:tblPr>
        <w:tblW w:w="5000" w:type="pct"/>
        <w:tblLook w:val="04A0" w:firstRow="1" w:lastRow="0" w:firstColumn="1" w:lastColumn="0" w:noHBand="0" w:noVBand="1"/>
      </w:tblPr>
      <w:tblGrid>
        <w:gridCol w:w="769"/>
        <w:gridCol w:w="6698"/>
        <w:gridCol w:w="1558"/>
      </w:tblGrid>
      <w:tr w:rsidR="003F3F94" w14:paraId="693D413C" w14:textId="77777777">
        <w:trPr>
          <w:trHeight w:val="341"/>
        </w:trPr>
        <w:tc>
          <w:tcPr>
            <w:tcW w:w="426" w:type="pct"/>
          </w:tcPr>
          <w:p w14:paraId="7F38B879" w14:textId="77777777" w:rsidR="003F3F94" w:rsidRDefault="003F3F94">
            <w:pPr>
              <w:widowControl w:val="0"/>
              <w:spacing w:after="0" w:line="240" w:lineRule="auto"/>
              <w:rPr>
                <w:rFonts w:ascii="Cambria Math" w:hAnsi="Cambria Math"/>
                <w:szCs w:val="20"/>
              </w:rPr>
            </w:pPr>
          </w:p>
        </w:tc>
        <w:tc>
          <w:tcPr>
            <w:tcW w:w="3711" w:type="pct"/>
            <w:vAlign w:val="center"/>
          </w:tcPr>
          <w:p w14:paraId="3E09E614" w14:textId="77777777" w:rsidR="003F3F94" w:rsidRDefault="00000000">
            <w:pPr>
              <w:widowControl w:val="0"/>
              <w:spacing w:after="0" w:line="240" w:lineRule="auto"/>
              <w:jc w:val="center"/>
              <w:rPr>
                <w:rFonts w:ascii="Cambria Math" w:eastAsiaTheme="minorEastAsia" w:hAnsi="Cambria Math"/>
                <w:i/>
                <w:szCs w:val="20"/>
              </w:rPr>
            </w:pPr>
            <m:oMathPara>
              <m:oMath>
                <m:sSub>
                  <m:sSubPr>
                    <m:ctrlPr>
                      <w:rPr>
                        <w:rFonts w:ascii="Cambria Math" w:hAnsi="Cambria Math"/>
                        <w:i/>
                        <w:szCs w:val="20"/>
                      </w:rPr>
                    </m:ctrlPr>
                  </m:sSubPr>
                  <m:e>
                    <m:r>
                      <w:rPr>
                        <w:rFonts w:ascii="Cambria Math"/>
                        <w:szCs w:val="20"/>
                      </w:rPr>
                      <m:t>h</m:t>
                    </m:r>
                  </m:e>
                  <m:sub>
                    <m:r>
                      <w:rPr>
                        <w:rFonts w:ascii="Cambria Math"/>
                        <w:szCs w:val="20"/>
                      </w:rPr>
                      <m:t>2</m:t>
                    </m:r>
                  </m:sub>
                </m:sSub>
                <m:r>
                  <w:rPr>
                    <w:rFonts w:ascii="Cambria Math"/>
                    <w:szCs w:val="20"/>
                  </w:rPr>
                  <m:t>=</m:t>
                </m:r>
                <m:r>
                  <m:rPr>
                    <m:nor/>
                  </m:rPr>
                  <w:rPr>
                    <w:rFonts w:ascii="Cambria Math"/>
                    <w:szCs w:val="20"/>
                  </w:rPr>
                  <m:t>ReLU</m:t>
                </m:r>
                <m:d>
                  <m:dPr>
                    <m:ctrlPr>
                      <w:rPr>
                        <w:rFonts w:ascii="Cambria Math" w:hAnsi="Cambria Math"/>
                        <w:i/>
                        <w:szCs w:val="20"/>
                      </w:rPr>
                    </m:ctrlPr>
                  </m:dPr>
                  <m:e>
                    <m:sSub>
                      <m:sSubPr>
                        <m:ctrlPr>
                          <w:rPr>
                            <w:rFonts w:ascii="Cambria Math" w:hAnsi="Cambria Math"/>
                            <w:i/>
                            <w:szCs w:val="20"/>
                          </w:rPr>
                        </m:ctrlPr>
                      </m:sSubPr>
                      <m:e>
                        <m:r>
                          <w:rPr>
                            <w:rFonts w:ascii="Cambria Math"/>
                            <w:szCs w:val="20"/>
                          </w:rPr>
                          <m:t>W</m:t>
                        </m:r>
                      </m:e>
                      <m:sub>
                        <m:r>
                          <w:rPr>
                            <w:rFonts w:ascii="Cambria Math"/>
                            <w:szCs w:val="20"/>
                          </w:rPr>
                          <m:t>2</m:t>
                        </m:r>
                      </m:sub>
                    </m:sSub>
                    <m:sSub>
                      <m:sSubPr>
                        <m:ctrlPr>
                          <w:rPr>
                            <w:rFonts w:ascii="Cambria Math" w:hAnsi="Cambria Math"/>
                            <w:i/>
                            <w:szCs w:val="20"/>
                          </w:rPr>
                        </m:ctrlPr>
                      </m:sSubPr>
                      <m:e>
                        <m:r>
                          <w:rPr>
                            <w:rFonts w:ascii="Cambria Math"/>
                            <w:szCs w:val="20"/>
                          </w:rPr>
                          <m:t>h</m:t>
                        </m:r>
                      </m:e>
                      <m:sub>
                        <m:r>
                          <w:rPr>
                            <w:rFonts w:ascii="Cambria Math"/>
                            <w:szCs w:val="20"/>
                          </w:rPr>
                          <m:t>1</m:t>
                        </m:r>
                      </m:sub>
                    </m:sSub>
                    <m:r>
                      <w:rPr>
                        <w:rFonts w:ascii="Cambria Math"/>
                        <w:szCs w:val="20"/>
                      </w:rPr>
                      <m:t>+</m:t>
                    </m:r>
                    <m:sSub>
                      <m:sSubPr>
                        <m:ctrlPr>
                          <w:rPr>
                            <w:rFonts w:ascii="Cambria Math" w:hAnsi="Cambria Math"/>
                            <w:i/>
                            <w:szCs w:val="20"/>
                          </w:rPr>
                        </m:ctrlPr>
                      </m:sSubPr>
                      <m:e>
                        <m:r>
                          <w:rPr>
                            <w:rFonts w:ascii="Cambria Math"/>
                            <w:szCs w:val="20"/>
                          </w:rPr>
                          <m:t>b</m:t>
                        </m:r>
                      </m:e>
                      <m:sub>
                        <m:r>
                          <w:rPr>
                            <w:rFonts w:ascii="Cambria Math"/>
                            <w:szCs w:val="20"/>
                          </w:rPr>
                          <m:t>2</m:t>
                        </m:r>
                      </m:sub>
                    </m:sSub>
                  </m:e>
                </m:d>
              </m:oMath>
            </m:oMathPara>
          </w:p>
        </w:tc>
        <w:tc>
          <w:tcPr>
            <w:tcW w:w="863" w:type="pct"/>
            <w:vAlign w:val="center"/>
          </w:tcPr>
          <w:p w14:paraId="1CCC6B4E" w14:textId="77777777" w:rsidR="003F3F94" w:rsidRDefault="00000000">
            <w:pPr>
              <w:widowControl w:val="0"/>
              <w:spacing w:after="0" w:line="240" w:lineRule="auto"/>
              <w:jc w:val="right"/>
              <w:rPr>
                <w:szCs w:val="20"/>
              </w:rPr>
            </w:pPr>
            <w:r>
              <w:rPr>
                <w:szCs w:val="20"/>
              </w:rPr>
              <w:t>(</w:t>
            </w:r>
            <w:r>
              <w:rPr>
                <w:rFonts w:eastAsiaTheme="minorEastAsia" w:hint="eastAsia"/>
                <w:szCs w:val="20"/>
                <w:lang w:val="en-US" w:eastAsia="zh-CN"/>
              </w:rPr>
              <w:t>4</w:t>
            </w:r>
            <w:r>
              <w:rPr>
                <w:szCs w:val="20"/>
              </w:rPr>
              <w:t>)</w:t>
            </w:r>
          </w:p>
        </w:tc>
      </w:tr>
    </w:tbl>
    <w:p w14:paraId="6DFC99F3" w14:textId="77777777" w:rsidR="003F3F94" w:rsidRDefault="003F3F94">
      <w:pPr>
        <w:spacing w:after="0" w:line="240" w:lineRule="auto"/>
        <w:jc w:val="both"/>
        <w:rPr>
          <w:rFonts w:eastAsiaTheme="minorEastAsia" w:cs="Times New Roman"/>
          <w:color w:val="000000"/>
          <w:lang w:val="en-US" w:eastAsia="zh-CN"/>
        </w:rPr>
      </w:pPr>
    </w:p>
    <w:p w14:paraId="0EAAE27C" w14:textId="77777777" w:rsidR="003F3F94" w:rsidRDefault="00000000">
      <w:pPr>
        <w:spacing w:after="0" w:line="240" w:lineRule="auto"/>
        <w:jc w:val="both"/>
        <w:rPr>
          <w:rFonts w:eastAsiaTheme="minorEastAsia" w:cs="Times New Roman"/>
          <w:color w:val="000000"/>
          <w:lang w:val="en-US" w:eastAsia="zh-CN"/>
        </w:rPr>
      </w:pPr>
      <w:r>
        <w:rPr>
          <w:rFonts w:eastAsiaTheme="minorEastAsia" w:cs="Times New Roman" w:hint="eastAsia"/>
          <w:color w:val="000000"/>
          <w:lang w:val="en-US" w:eastAsia="zh-CN"/>
        </w:rPr>
        <w:t xml:space="preserve">where </w:t>
      </w:r>
      <w:r>
        <w:rPr>
          <w:rFonts w:eastAsiaTheme="minorEastAsia" w:cs="Times New Roman"/>
          <w:color w:val="000000"/>
          <w:lang w:val="en-US" w:eastAsia="zh-CN"/>
        </w:rPr>
        <w:t>W</w:t>
      </w:r>
      <w:r>
        <w:rPr>
          <w:rFonts w:eastAsiaTheme="minorEastAsia" w:cs="Times New Roman" w:hint="eastAsia"/>
          <w:color w:val="000000"/>
          <w:vertAlign w:val="subscript"/>
          <w:lang w:val="en-US" w:eastAsia="zh-CN"/>
        </w:rPr>
        <w:t>2</w:t>
      </w:r>
      <w:r>
        <w:rPr>
          <w:rFonts w:eastAsiaTheme="minorEastAsia" w:cs="Times New Roman"/>
          <w:color w:val="000000"/>
          <w:lang w:val="en-US" w:eastAsia="zh-CN"/>
        </w:rPr>
        <w:t xml:space="preserve"> </w:t>
      </w:r>
      <w:r>
        <w:rPr>
          <w:rFonts w:eastAsiaTheme="minorEastAsia" w:cs="Times New Roman" w:hint="eastAsia"/>
          <w:color w:val="000000"/>
          <w:lang w:val="en-US" w:eastAsia="zh-CN"/>
        </w:rPr>
        <w:t>denote</w:t>
      </w:r>
      <w:r>
        <w:rPr>
          <w:rFonts w:eastAsiaTheme="minorEastAsia" w:cs="Times New Roman"/>
          <w:color w:val="000000"/>
          <w:lang w:val="en-US" w:eastAsia="zh-CN"/>
        </w:rPr>
        <w:t>s the weight matrix of the second fully connected layer,</w:t>
      </w:r>
      <w:r>
        <w:rPr>
          <w:rFonts w:eastAsiaTheme="minorEastAsia" w:cs="Times New Roman" w:hint="eastAsia"/>
          <w:color w:val="000000"/>
          <w:lang w:val="en-US" w:eastAsia="zh-CN"/>
        </w:rPr>
        <w:t xml:space="preserve"> and</w:t>
      </w:r>
      <w:r>
        <w:rPr>
          <w:rFonts w:eastAsiaTheme="minorEastAsia" w:cs="Times New Roman"/>
          <w:color w:val="000000"/>
          <w:lang w:val="en-US" w:eastAsia="zh-CN"/>
        </w:rPr>
        <w:t xml:space="preserve"> </w:t>
      </w:r>
      <w:r>
        <w:rPr>
          <w:rFonts w:eastAsiaTheme="minorEastAsia" w:cs="Times New Roman" w:hint="eastAsia"/>
          <w:color w:val="000000"/>
          <w:lang w:val="en-US" w:eastAsia="zh-CN"/>
        </w:rPr>
        <w:t>b</w:t>
      </w:r>
      <w:r>
        <w:rPr>
          <w:rFonts w:eastAsiaTheme="minorEastAsia" w:cs="Times New Roman" w:hint="eastAsia"/>
          <w:color w:val="000000"/>
          <w:vertAlign w:val="subscript"/>
          <w:lang w:val="en-US" w:eastAsia="zh-CN"/>
        </w:rPr>
        <w:t>2</w:t>
      </w:r>
      <w:r>
        <w:rPr>
          <w:rFonts w:eastAsiaTheme="minorEastAsia" w:cs="Times New Roman"/>
          <w:color w:val="000000"/>
          <w:lang w:val="en-US" w:eastAsia="zh-CN"/>
        </w:rPr>
        <w:t xml:space="preserve"> </w:t>
      </w:r>
      <w:r>
        <w:rPr>
          <w:rFonts w:eastAsiaTheme="minorEastAsia" w:cs="Times New Roman" w:hint="eastAsia"/>
          <w:color w:val="000000"/>
          <w:lang w:val="en-US" w:eastAsia="zh-CN"/>
        </w:rPr>
        <w:t>denote</w:t>
      </w:r>
      <w:r>
        <w:rPr>
          <w:rFonts w:eastAsiaTheme="minorEastAsia" w:cs="Times New Roman"/>
          <w:color w:val="000000"/>
          <w:lang w:val="en-US" w:eastAsia="zh-CN"/>
        </w:rPr>
        <w:t>s the bias term.</w:t>
      </w:r>
    </w:p>
    <w:p w14:paraId="4CBF7567" w14:textId="77777777" w:rsidR="003F3F94" w:rsidRDefault="003F3F94">
      <w:pPr>
        <w:spacing w:after="0" w:line="240" w:lineRule="auto"/>
        <w:jc w:val="both"/>
        <w:rPr>
          <w:rFonts w:eastAsiaTheme="minorEastAsia"/>
          <w:color w:val="000000"/>
          <w:lang w:val="en-US" w:eastAsia="zh-CN"/>
        </w:rPr>
      </w:pPr>
    </w:p>
    <w:p w14:paraId="6807DFC2" w14:textId="77777777" w:rsidR="003F3F94" w:rsidRDefault="00000000">
      <w:pPr>
        <w:spacing w:after="0" w:line="240" w:lineRule="auto"/>
        <w:jc w:val="both"/>
      </w:pPr>
      <w:r>
        <w:rPr>
          <w:rFonts w:eastAsiaTheme="minorEastAsia"/>
          <w:color w:val="000000"/>
          <w:lang w:val="en-US" w:eastAsia="zh-CN"/>
        </w:rPr>
        <w:t>Finally, the BP module outputs the local temporal features obtained from the fully connected layer, which are then passed to the subsequent Transformer encoder for further processing.</w:t>
      </w:r>
      <w:r>
        <w:t xml:space="preserve"> </w:t>
      </w:r>
      <w:proofErr w:type="spellStart"/>
      <w:r>
        <w:t>The</w:t>
      </w:r>
      <w:proofErr w:type="spellEnd"/>
      <w:r>
        <w:t xml:space="preserve"> </w:t>
      </w:r>
      <w:proofErr w:type="spellStart"/>
      <w:r>
        <w:t>operation</w:t>
      </w:r>
      <w:proofErr w:type="spellEnd"/>
      <w:r>
        <w:t xml:space="preserve"> </w:t>
      </w:r>
      <w:proofErr w:type="spellStart"/>
      <w:r>
        <w:t>flow</w:t>
      </w:r>
      <w:proofErr w:type="spellEnd"/>
      <w:r>
        <w:t xml:space="preserve"> of </w:t>
      </w:r>
      <w:proofErr w:type="spellStart"/>
      <w:r>
        <w:t>the</w:t>
      </w:r>
      <w:proofErr w:type="spellEnd"/>
      <w:r>
        <w:t xml:space="preserve"> </w:t>
      </w:r>
      <w:proofErr w:type="spellStart"/>
      <w:r>
        <w:t>Transformer</w:t>
      </w:r>
      <w:proofErr w:type="spellEnd"/>
      <w:r>
        <w:t xml:space="preserve"> </w:t>
      </w:r>
      <w:proofErr w:type="spellStart"/>
      <w:r>
        <w:t>encoder</w:t>
      </w:r>
      <w:proofErr w:type="spellEnd"/>
      <w:r>
        <w:t xml:space="preserve"> is </w:t>
      </w:r>
      <w:proofErr w:type="spellStart"/>
      <w:r>
        <w:t>shown</w:t>
      </w:r>
      <w:proofErr w:type="spellEnd"/>
      <w:r>
        <w:t xml:space="preserve"> in </w:t>
      </w:r>
      <w:proofErr w:type="spellStart"/>
      <w:r>
        <w:t>Figure</w:t>
      </w:r>
      <w:proofErr w:type="spellEnd"/>
      <w:r>
        <w:t xml:space="preserve"> 2.</w:t>
      </w:r>
    </w:p>
    <w:p w14:paraId="0BA9E822" w14:textId="77777777" w:rsidR="00B22B12" w:rsidRDefault="00B22B12">
      <w:pPr>
        <w:spacing w:after="0" w:line="240" w:lineRule="auto"/>
        <w:jc w:val="both"/>
        <w:rPr>
          <w:rFonts w:eastAsiaTheme="minorEastAsia"/>
          <w:lang w:eastAsia="zh-CN"/>
        </w:rPr>
      </w:pPr>
    </w:p>
    <w:p w14:paraId="180DB2FC" w14:textId="77777777" w:rsidR="00B22B12" w:rsidRDefault="00B22B12" w:rsidP="00B22B12">
      <w:pPr>
        <w:spacing w:after="0" w:line="240" w:lineRule="auto"/>
        <w:jc w:val="both"/>
        <w:rPr>
          <w:rFonts w:eastAsiaTheme="minorEastAsia"/>
          <w:color w:val="000000"/>
          <w:lang w:val="en-US" w:eastAsia="zh-CN"/>
        </w:rPr>
      </w:pPr>
      <w:r>
        <w:rPr>
          <w:rFonts w:eastAsiaTheme="minorEastAsia"/>
          <w:color w:val="000000"/>
          <w:lang w:val="en-US" w:eastAsia="zh-CN"/>
        </w:rPr>
        <w:t xml:space="preserve">The Transformer encoder consists of </w:t>
      </w:r>
      <w:r>
        <w:rPr>
          <w:rFonts w:eastAsiaTheme="minorEastAsia" w:hint="eastAsia"/>
          <w:i/>
          <w:iCs/>
          <w:color w:val="000000"/>
          <w:lang w:val="en-US" w:eastAsia="zh-CN"/>
        </w:rPr>
        <w:t>L</w:t>
      </w:r>
      <w:r>
        <w:rPr>
          <w:rFonts w:eastAsiaTheme="minorEastAsia"/>
          <w:color w:val="000000"/>
          <w:lang w:val="en-US" w:eastAsia="zh-CN"/>
        </w:rPr>
        <w:t xml:space="preserve"> identical layers stacked together. Each layer contains a multi-head self-attention mechanism and a feedforward network, with residual connections and layer normalization following each sub-layer. The calculation of the attention output of the Lth layer is shown in Equation </w:t>
      </w:r>
      <w:r>
        <w:rPr>
          <w:rFonts w:eastAsiaTheme="minorEastAsia" w:hint="eastAsia"/>
          <w:color w:val="000000"/>
          <w:lang w:val="en-US" w:eastAsia="zh-CN"/>
        </w:rPr>
        <w:t>5</w:t>
      </w:r>
      <w:r>
        <w:rPr>
          <w:rFonts w:eastAsiaTheme="minorEastAsia"/>
          <w:color w:val="000000"/>
          <w:lang w:val="en-US" w:eastAsia="zh-CN"/>
        </w:rPr>
        <w:t>.</w:t>
      </w:r>
    </w:p>
    <w:p w14:paraId="60982A50" w14:textId="77777777" w:rsidR="00B22B12" w:rsidRDefault="00B22B12" w:rsidP="00B22B12">
      <w:pPr>
        <w:spacing w:after="0" w:line="240" w:lineRule="auto"/>
        <w:jc w:val="both"/>
        <w:rPr>
          <w:rFonts w:eastAsiaTheme="minorEastAsia"/>
          <w:color w:val="000000"/>
          <w:lang w:val="en-US" w:eastAsia="zh-CN"/>
        </w:rPr>
      </w:pPr>
    </w:p>
    <w:tbl>
      <w:tblPr>
        <w:tblW w:w="5000" w:type="pct"/>
        <w:tblLook w:val="04A0" w:firstRow="1" w:lastRow="0" w:firstColumn="1" w:lastColumn="0" w:noHBand="0" w:noVBand="1"/>
      </w:tblPr>
      <w:tblGrid>
        <w:gridCol w:w="769"/>
        <w:gridCol w:w="6698"/>
        <w:gridCol w:w="1558"/>
      </w:tblGrid>
      <w:tr w:rsidR="00B22B12" w14:paraId="1B79005B" w14:textId="77777777" w:rsidTr="00BD574B">
        <w:trPr>
          <w:trHeight w:val="341"/>
        </w:trPr>
        <w:tc>
          <w:tcPr>
            <w:tcW w:w="426" w:type="pct"/>
          </w:tcPr>
          <w:p w14:paraId="489C24D1" w14:textId="77777777" w:rsidR="00B22B12" w:rsidRDefault="00B22B12" w:rsidP="00BD574B">
            <w:pPr>
              <w:widowControl w:val="0"/>
              <w:spacing w:after="0" w:line="240" w:lineRule="auto"/>
              <w:rPr>
                <w:rFonts w:ascii="Cambria Math" w:hAnsi="Cambria Math"/>
                <w:szCs w:val="20"/>
                <w:lang w:val="en-US"/>
              </w:rPr>
            </w:pPr>
          </w:p>
        </w:tc>
        <w:tc>
          <w:tcPr>
            <w:tcW w:w="3711" w:type="pct"/>
            <w:vAlign w:val="center"/>
          </w:tcPr>
          <w:p w14:paraId="293D3307" w14:textId="77777777" w:rsidR="00B22B12" w:rsidRDefault="00B22B12" w:rsidP="00BD574B">
            <w:pPr>
              <w:widowControl w:val="0"/>
              <w:spacing w:after="0" w:line="240" w:lineRule="auto"/>
              <w:jc w:val="center"/>
              <w:rPr>
                <w:rFonts w:ascii="Cambria Math" w:eastAsiaTheme="minorEastAsia" w:hAnsi="Cambria Math"/>
                <w:i/>
                <w:szCs w:val="20"/>
              </w:rPr>
            </w:pPr>
            <m:oMath>
              <m:r>
                <w:rPr>
                  <w:rFonts w:ascii="Cambria Math"/>
                  <w:szCs w:val="20"/>
                </w:rPr>
                <m:t>A=</m:t>
              </m:r>
              <m:r>
                <m:rPr>
                  <m:nor/>
                </m:rPr>
                <w:rPr>
                  <w:rFonts w:ascii="Cambria Math"/>
                  <w:szCs w:val="20"/>
                </w:rPr>
                <m:t>softmax</m:t>
              </m:r>
              <m:d>
                <m:dPr>
                  <m:ctrlPr>
                    <w:rPr>
                      <w:rFonts w:ascii="Cambria Math" w:hAnsi="Cambria Math"/>
                      <w:i/>
                      <w:szCs w:val="20"/>
                    </w:rPr>
                  </m:ctrlPr>
                </m:dPr>
                <m:e>
                  <m:f>
                    <m:fPr>
                      <m:ctrlPr>
                        <w:rPr>
                          <w:rFonts w:ascii="Cambria Math" w:hAnsi="Cambria Math"/>
                          <w:i/>
                          <w:szCs w:val="20"/>
                        </w:rPr>
                      </m:ctrlPr>
                    </m:fPr>
                    <m:num>
                      <m:sSub>
                        <m:sSubPr>
                          <m:ctrlPr>
                            <w:rPr>
                              <w:rFonts w:ascii="Cambria Math" w:hAnsi="Cambria Math"/>
                              <w:i/>
                              <w:szCs w:val="20"/>
                            </w:rPr>
                          </m:ctrlPr>
                        </m:sSubPr>
                        <m:e>
                          <m:r>
                            <w:rPr>
                              <w:rFonts w:ascii="Cambria Math"/>
                              <w:szCs w:val="20"/>
                            </w:rPr>
                            <m:t>z</m:t>
                          </m:r>
                        </m:e>
                        <m:sub>
                          <m:r>
                            <w:rPr>
                              <w:rFonts w:ascii="Cambria Math"/>
                              <w:szCs w:val="20"/>
                            </w:rPr>
                            <m:t>0</m:t>
                          </m:r>
                        </m:sub>
                      </m:sSub>
                      <m:sSup>
                        <m:sSupPr>
                          <m:ctrlPr>
                            <w:rPr>
                              <w:rFonts w:ascii="Cambria Math" w:hAnsi="Cambria Math"/>
                              <w:i/>
                              <w:szCs w:val="20"/>
                            </w:rPr>
                          </m:ctrlPr>
                        </m:sSupPr>
                        <m:e>
                          <m:r>
                            <w:rPr>
                              <w:rFonts w:ascii="Cambria Math"/>
                              <w:szCs w:val="20"/>
                            </w:rPr>
                            <m:t>W</m:t>
                          </m:r>
                        </m:e>
                        <m:sup>
                          <m:r>
                            <w:rPr>
                              <w:rFonts w:ascii="Cambria Math"/>
                              <w:szCs w:val="20"/>
                            </w:rPr>
                            <m:t>φ</m:t>
                          </m:r>
                        </m:sup>
                      </m:sSup>
                      <m:r>
                        <w:rPr>
                          <w:rFonts w:ascii="Cambria Math" w:hAnsi="Cambria Math" w:cs="Cambria Math"/>
                          <w:szCs w:val="20"/>
                        </w:rPr>
                        <m:t>⋅</m:t>
                      </m:r>
                      <m:sSup>
                        <m:sSupPr>
                          <m:ctrlPr>
                            <w:rPr>
                              <w:rFonts w:ascii="Cambria Math" w:hAnsi="Cambria Math"/>
                              <w:i/>
                              <w:szCs w:val="20"/>
                            </w:rPr>
                          </m:ctrlPr>
                        </m:sSupPr>
                        <m:e>
                          <m:r>
                            <w:rPr>
                              <w:rFonts w:ascii="Cambria Math"/>
                              <w:szCs w:val="20"/>
                            </w:rPr>
                            <m:t>K</m:t>
                          </m:r>
                        </m:e>
                        <m:sup>
                          <m:r>
                            <w:rPr>
                              <w:rFonts w:ascii="Cambria Math"/>
                              <w:szCs w:val="20"/>
                            </w:rPr>
                            <m:t>T</m:t>
                          </m:r>
                        </m:sup>
                      </m:sSup>
                    </m:num>
                    <m:den>
                      <m:rad>
                        <m:radPr>
                          <m:degHide m:val="1"/>
                          <m:ctrlPr>
                            <w:rPr>
                              <w:rFonts w:ascii="Cambria Math" w:hAnsi="Cambria Math"/>
                              <w:i/>
                              <w:szCs w:val="20"/>
                            </w:rPr>
                          </m:ctrlPr>
                        </m:radPr>
                        <m:deg/>
                        <m:e>
                          <m:sSub>
                            <m:sSubPr>
                              <m:ctrlPr>
                                <w:rPr>
                                  <w:rFonts w:ascii="Cambria Math" w:hAnsi="Cambria Math"/>
                                  <w:i/>
                                  <w:szCs w:val="20"/>
                                </w:rPr>
                              </m:ctrlPr>
                            </m:sSubPr>
                            <m:e>
                              <m:r>
                                <w:rPr>
                                  <w:rFonts w:ascii="Cambria Math"/>
                                  <w:szCs w:val="20"/>
                                </w:rPr>
                                <m:t>d</m:t>
                              </m:r>
                            </m:e>
                            <m:sub>
                              <m:r>
                                <w:rPr>
                                  <w:rFonts w:ascii="Cambria Math"/>
                                  <w:szCs w:val="20"/>
                                </w:rPr>
                                <m:t>k</m:t>
                              </m:r>
                            </m:sub>
                          </m:sSub>
                        </m:e>
                      </m:rad>
                    </m:den>
                  </m:f>
                </m:e>
              </m:d>
              <m:r>
                <w:rPr>
                  <w:rFonts w:ascii="Cambria Math" w:hAnsi="Cambria Math" w:cs="Cambria Math"/>
                  <w:szCs w:val="20"/>
                </w:rPr>
                <m:t>⋅</m:t>
              </m:r>
              <m:r>
                <w:rPr>
                  <w:rFonts w:ascii="Cambria Math"/>
                  <w:szCs w:val="20"/>
                </w:rPr>
                <m:t>V</m:t>
              </m:r>
            </m:oMath>
            <w:r>
              <w:rPr>
                <w:rStyle w:val="CommentReference"/>
                <w:sz w:val="20"/>
                <w:szCs w:val="20"/>
              </w:rPr>
              <w:t xml:space="preserve"> </w:t>
            </w:r>
          </w:p>
        </w:tc>
        <w:tc>
          <w:tcPr>
            <w:tcW w:w="863" w:type="pct"/>
            <w:vAlign w:val="center"/>
          </w:tcPr>
          <w:p w14:paraId="2BDB69DD" w14:textId="77777777" w:rsidR="00B22B12" w:rsidRDefault="00B22B12" w:rsidP="00BD574B">
            <w:pPr>
              <w:widowControl w:val="0"/>
              <w:spacing w:after="0" w:line="240" w:lineRule="auto"/>
              <w:jc w:val="right"/>
              <w:rPr>
                <w:szCs w:val="20"/>
              </w:rPr>
            </w:pPr>
            <w:r>
              <w:rPr>
                <w:szCs w:val="20"/>
              </w:rPr>
              <w:t>(</w:t>
            </w:r>
            <w:r>
              <w:rPr>
                <w:rFonts w:eastAsiaTheme="minorEastAsia" w:hint="eastAsia"/>
                <w:szCs w:val="20"/>
                <w:lang w:eastAsia="zh-CN"/>
              </w:rPr>
              <w:t>5</w:t>
            </w:r>
            <w:r>
              <w:rPr>
                <w:szCs w:val="20"/>
              </w:rPr>
              <w:t>)</w:t>
            </w:r>
          </w:p>
        </w:tc>
      </w:tr>
    </w:tbl>
    <w:p w14:paraId="0C0F57F6" w14:textId="77777777" w:rsidR="00B22B12" w:rsidRDefault="00B22B12" w:rsidP="00B22B12">
      <w:pPr>
        <w:spacing w:after="0" w:line="240" w:lineRule="auto"/>
        <w:jc w:val="both"/>
        <w:rPr>
          <w:rFonts w:eastAsiaTheme="minorEastAsia" w:cs="Times New Roman"/>
          <w:color w:val="000000"/>
          <w:lang w:val="en-US" w:eastAsia="zh-CN"/>
        </w:rPr>
      </w:pPr>
    </w:p>
    <w:p w14:paraId="43AE34FC" w14:textId="77777777" w:rsidR="00B22B12" w:rsidRDefault="00B22B12" w:rsidP="00B22B12">
      <w:pPr>
        <w:spacing w:after="0" w:line="240" w:lineRule="auto"/>
        <w:jc w:val="both"/>
        <w:rPr>
          <w:rFonts w:eastAsiaTheme="minorEastAsia" w:cs="Times New Roman"/>
          <w:color w:val="000000"/>
          <w:lang w:val="en-US" w:eastAsia="zh-CN"/>
        </w:rPr>
      </w:pPr>
      <w:r>
        <w:rPr>
          <w:rFonts w:eastAsiaTheme="minorEastAsia" w:cs="Times New Roman" w:hint="eastAsia"/>
          <w:color w:val="000000"/>
          <w:lang w:val="en-US" w:eastAsia="zh-CN"/>
        </w:rPr>
        <w:t xml:space="preserve">where </w:t>
      </w:r>
      <w:r>
        <w:rPr>
          <w:rFonts w:eastAsiaTheme="minorEastAsia" w:cs="Times New Roman" w:hint="eastAsia"/>
          <w:i/>
          <w:iCs/>
          <w:color w:val="000000"/>
          <w:lang w:val="en-US" w:eastAsia="zh-CN"/>
        </w:rPr>
        <w:t>z</w:t>
      </w:r>
      <w:r>
        <w:rPr>
          <w:rFonts w:eastAsiaTheme="minorEastAsia" w:cs="Times New Roman" w:hint="eastAsia"/>
          <w:color w:val="000000"/>
          <w:vertAlign w:val="subscript"/>
          <w:lang w:val="en-US" w:eastAsia="zh-CN"/>
        </w:rPr>
        <w:t>0</w:t>
      </w:r>
      <w:r>
        <w:rPr>
          <w:rFonts w:eastAsiaTheme="minorEastAsia" w:cs="Times New Roman"/>
          <w:color w:val="000000"/>
          <w:lang w:val="en-US" w:eastAsia="zh-CN"/>
        </w:rPr>
        <w:t xml:space="preserve"> </w:t>
      </w:r>
      <w:r>
        <w:rPr>
          <w:rFonts w:eastAsiaTheme="minorEastAsia" w:cs="Times New Roman" w:hint="eastAsia"/>
          <w:color w:val="000000"/>
          <w:lang w:val="en-US" w:eastAsia="zh-CN"/>
        </w:rPr>
        <w:t>denote</w:t>
      </w:r>
      <w:r>
        <w:rPr>
          <w:rFonts w:eastAsiaTheme="minorEastAsia" w:cs="Times New Roman"/>
          <w:color w:val="000000"/>
          <w:lang w:val="en-US" w:eastAsia="zh-CN"/>
        </w:rPr>
        <w:t>s</w:t>
      </w:r>
      <w:r>
        <w:t xml:space="preserve"> </w:t>
      </w:r>
      <w:r>
        <w:rPr>
          <w:rFonts w:eastAsiaTheme="minorEastAsia" w:cs="Times New Roman"/>
          <w:color w:val="000000"/>
          <w:lang w:val="en-US" w:eastAsia="zh-CN"/>
        </w:rPr>
        <w:t xml:space="preserve">the Transformer's positional encoding, </w:t>
      </w:r>
      <w:r>
        <w:rPr>
          <w:rFonts w:hint="eastAsia"/>
          <w:position w:val="-6"/>
        </w:rPr>
        <w:object w:dxaOrig="343" w:dyaOrig="291" w14:anchorId="63142C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pt;height:14.4pt" o:ole="">
            <v:imagedata r:id="rId9" o:title=""/>
          </v:shape>
          <o:OLEObject Type="Embed" ProgID="Equation.DSMT4" ShapeID="_x0000_i1025" DrawAspect="Content" ObjectID="_1846955566" r:id="rId10"/>
        </w:object>
      </w:r>
      <w:r>
        <w:rPr>
          <w:rFonts w:eastAsiaTheme="minorEastAsia" w:cs="Times New Roman"/>
          <w:color w:val="000000"/>
          <w:lang w:val="en-US" w:eastAsia="zh-CN"/>
        </w:rPr>
        <w:t xml:space="preserve"> </w:t>
      </w:r>
      <w:r>
        <w:rPr>
          <w:rFonts w:eastAsiaTheme="minorEastAsia" w:cs="Times New Roman" w:hint="eastAsia"/>
          <w:color w:val="000000"/>
          <w:lang w:val="en-US" w:eastAsia="zh-CN"/>
        </w:rPr>
        <w:t>denote</w:t>
      </w:r>
      <w:r>
        <w:rPr>
          <w:rFonts w:eastAsiaTheme="minorEastAsia" w:cs="Times New Roman"/>
          <w:color w:val="000000"/>
          <w:lang w:val="en-US" w:eastAsia="zh-CN"/>
        </w:rPr>
        <w:t xml:space="preserve">s the learnable weight matrix, </w:t>
      </w:r>
      <w:r>
        <w:rPr>
          <w:rFonts w:eastAsiaTheme="minorEastAsia" w:cs="Times New Roman"/>
          <w:i/>
          <w:iCs/>
          <w:color w:val="000000"/>
          <w:lang w:val="en-US" w:eastAsia="zh-CN"/>
        </w:rPr>
        <w:t>T</w:t>
      </w:r>
      <w:r>
        <w:rPr>
          <w:rFonts w:eastAsiaTheme="minorEastAsia" w:cs="Times New Roman"/>
          <w:color w:val="000000"/>
          <w:lang w:val="en-US" w:eastAsia="zh-CN"/>
        </w:rPr>
        <w:t xml:space="preserve"> </w:t>
      </w:r>
      <w:r>
        <w:rPr>
          <w:rFonts w:eastAsiaTheme="minorEastAsia" w:cs="Times New Roman" w:hint="eastAsia"/>
          <w:color w:val="000000"/>
          <w:lang w:val="en-US" w:eastAsia="zh-CN"/>
        </w:rPr>
        <w:t>denote</w:t>
      </w:r>
      <w:r>
        <w:rPr>
          <w:rFonts w:eastAsiaTheme="minorEastAsia" w:cs="Times New Roman"/>
          <w:color w:val="000000"/>
          <w:lang w:val="en-US" w:eastAsia="zh-CN"/>
        </w:rPr>
        <w:t xml:space="preserve">s the historical time steps, </w:t>
      </w:r>
      <w:r>
        <w:rPr>
          <w:rFonts w:eastAsiaTheme="minorEastAsia" w:cs="Times New Roman"/>
          <w:i/>
          <w:iCs/>
          <w:color w:val="000000"/>
          <w:lang w:val="en-US" w:eastAsia="zh-CN"/>
        </w:rPr>
        <w:t>d</w:t>
      </w:r>
      <w:r>
        <w:rPr>
          <w:rFonts w:eastAsiaTheme="minorEastAsia" w:cs="Times New Roman"/>
          <w:color w:val="000000"/>
          <w:lang w:val="en-US" w:eastAsia="zh-CN"/>
        </w:rPr>
        <w:t xml:space="preserve"> </w:t>
      </w:r>
      <w:r>
        <w:rPr>
          <w:rFonts w:eastAsiaTheme="minorEastAsia" w:cs="Times New Roman" w:hint="eastAsia"/>
          <w:color w:val="000000"/>
          <w:lang w:val="en-US" w:eastAsia="zh-CN"/>
        </w:rPr>
        <w:t>denote</w:t>
      </w:r>
      <w:r>
        <w:rPr>
          <w:rFonts w:eastAsiaTheme="minorEastAsia" w:cs="Times New Roman"/>
          <w:color w:val="000000"/>
          <w:lang w:val="en-US" w:eastAsia="zh-CN"/>
        </w:rPr>
        <w:t xml:space="preserve">s the dimension of each attention head, and </w:t>
      </w:r>
      <w:r>
        <w:rPr>
          <w:rFonts w:eastAsiaTheme="minorEastAsia" w:cs="Times New Roman"/>
          <w:i/>
          <w:iCs/>
          <w:color w:val="000000"/>
          <w:lang w:val="en-US" w:eastAsia="zh-CN"/>
        </w:rPr>
        <w:t>K</w:t>
      </w:r>
      <w:r>
        <w:rPr>
          <w:rFonts w:eastAsiaTheme="minorEastAsia" w:cs="Times New Roman"/>
          <w:color w:val="000000"/>
          <w:lang w:val="en-US" w:eastAsia="zh-CN"/>
        </w:rPr>
        <w:t xml:space="preserve"> and </w:t>
      </w:r>
      <w:r>
        <w:rPr>
          <w:rFonts w:eastAsiaTheme="minorEastAsia" w:cs="Times New Roman"/>
          <w:i/>
          <w:iCs/>
          <w:color w:val="000000"/>
          <w:lang w:val="en-US" w:eastAsia="zh-CN"/>
        </w:rPr>
        <w:t>V</w:t>
      </w:r>
      <w:r>
        <w:rPr>
          <w:rFonts w:eastAsiaTheme="minorEastAsia" w:cs="Times New Roman"/>
          <w:color w:val="000000"/>
          <w:lang w:val="en-US" w:eastAsia="zh-CN"/>
        </w:rPr>
        <w:t xml:space="preserve"> </w:t>
      </w:r>
      <w:r>
        <w:rPr>
          <w:rFonts w:eastAsiaTheme="minorEastAsia" w:cs="Times New Roman" w:hint="eastAsia"/>
          <w:color w:val="000000"/>
          <w:lang w:val="en-US" w:eastAsia="zh-CN"/>
        </w:rPr>
        <w:t>denote</w:t>
      </w:r>
      <w:r>
        <w:rPr>
          <w:rFonts w:eastAsiaTheme="minorEastAsia" w:cs="Times New Roman"/>
          <w:color w:val="000000"/>
          <w:lang w:val="en-US" w:eastAsia="zh-CN"/>
        </w:rPr>
        <w:t xml:space="preserve"> the attention weight matrices.</w:t>
      </w:r>
    </w:p>
    <w:p w14:paraId="11201289" w14:textId="77777777" w:rsidR="003F3F94" w:rsidRDefault="003F3F94">
      <w:pPr>
        <w:spacing w:after="0" w:line="240" w:lineRule="auto"/>
        <w:jc w:val="both"/>
        <w:rPr>
          <w:rFonts w:eastAsiaTheme="minorEastAsia"/>
          <w:color w:val="000000"/>
          <w:lang w:val="en-US" w:eastAsia="zh-CN"/>
        </w:rPr>
      </w:pPr>
    </w:p>
    <w:p w14:paraId="1673CB51" w14:textId="77777777" w:rsidR="003F3F94" w:rsidRDefault="00000000">
      <w:pPr>
        <w:spacing w:after="0" w:line="240" w:lineRule="auto"/>
        <w:jc w:val="center"/>
        <w:rPr>
          <w:b/>
          <w:lang w:val="ru-RU"/>
        </w:rPr>
      </w:pPr>
      <w:r>
        <w:rPr>
          <w:noProof/>
          <w:lang w:eastAsia="tr-TR"/>
        </w:rPr>
        <w:lastRenderedPageBreak/>
        <w:drawing>
          <wp:inline distT="0" distB="0" distL="0" distR="0" wp14:anchorId="2E180AEA" wp14:editId="66066407">
            <wp:extent cx="5715000" cy="5181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harpenSoften amount="66000"/>
                              </a14:imgEffect>
                            </a14:imgLayer>
                          </a14:imgProps>
                        </a:ext>
                        <a:ext uri="{28A0092B-C50C-407E-A947-70E740481C1C}">
                          <a14:useLocalDpi xmlns:a14="http://schemas.microsoft.com/office/drawing/2010/main" val="0"/>
                        </a:ext>
                      </a:extLst>
                    </a:blip>
                    <a:srcRect t="1900" r="277" b="3256"/>
                    <a:stretch>
                      <a:fillRect/>
                    </a:stretch>
                  </pic:blipFill>
                  <pic:spPr bwMode="auto">
                    <a:xfrm>
                      <a:off x="0" y="0"/>
                      <a:ext cx="5715000" cy="5181600"/>
                    </a:xfrm>
                    <a:prstGeom prst="rect">
                      <a:avLst/>
                    </a:prstGeom>
                    <a:noFill/>
                    <a:ln>
                      <a:noFill/>
                    </a:ln>
                    <a:extLst>
                      <a:ext uri="{53640926-AAD7-44D8-BBD7-CCE9431645EC}">
                        <a14:shadowObscured xmlns:a14="http://schemas.microsoft.com/office/drawing/2010/main"/>
                      </a:ext>
                    </a:extLst>
                  </pic:spPr>
                </pic:pic>
              </a:graphicData>
            </a:graphic>
          </wp:inline>
        </w:drawing>
      </w:r>
    </w:p>
    <w:p w14:paraId="734BA915" w14:textId="77777777" w:rsidR="003F3F94" w:rsidRDefault="00000000">
      <w:pPr>
        <w:spacing w:after="0" w:line="240" w:lineRule="auto"/>
        <w:jc w:val="center"/>
        <w:rPr>
          <w:lang w:val="en-US"/>
        </w:rPr>
      </w:pPr>
      <w:r>
        <w:rPr>
          <w:lang w:val="en-US"/>
        </w:rPr>
        <w:t xml:space="preserve">Figure </w:t>
      </w:r>
      <w:r>
        <w:rPr>
          <w:rFonts w:eastAsiaTheme="minorEastAsia" w:hint="eastAsia"/>
          <w:lang w:val="en-US" w:eastAsia="zh-CN"/>
        </w:rPr>
        <w:t>2</w:t>
      </w:r>
      <w:r>
        <w:rPr>
          <w:lang w:val="en-US"/>
        </w:rPr>
        <w:t xml:space="preserve">. Transformer </w:t>
      </w:r>
      <w:r>
        <w:rPr>
          <w:rFonts w:eastAsiaTheme="minorEastAsia" w:hint="eastAsia"/>
          <w:lang w:val="en-US" w:eastAsia="zh-CN"/>
        </w:rPr>
        <w:t>e</w:t>
      </w:r>
      <w:r>
        <w:rPr>
          <w:lang w:val="en-US"/>
        </w:rPr>
        <w:t xml:space="preserve">ncoder </w:t>
      </w:r>
      <w:r>
        <w:rPr>
          <w:rFonts w:eastAsiaTheme="minorEastAsia" w:hint="eastAsia"/>
          <w:lang w:val="en-US" w:eastAsia="zh-CN"/>
        </w:rPr>
        <w:t>o</w:t>
      </w:r>
      <w:r>
        <w:rPr>
          <w:lang w:val="en-US"/>
        </w:rPr>
        <w:t xml:space="preserve">peration </w:t>
      </w:r>
      <w:r>
        <w:rPr>
          <w:rFonts w:eastAsiaTheme="minorEastAsia" w:hint="eastAsia"/>
          <w:lang w:val="en-US" w:eastAsia="zh-CN"/>
        </w:rPr>
        <w:t>f</w:t>
      </w:r>
      <w:r>
        <w:rPr>
          <w:lang w:val="en-US"/>
        </w:rPr>
        <w:t>low</w:t>
      </w:r>
    </w:p>
    <w:p w14:paraId="4E69EFFE" w14:textId="77777777" w:rsidR="003F3F94" w:rsidRDefault="003F3F94">
      <w:pPr>
        <w:spacing w:after="0" w:line="240" w:lineRule="auto"/>
        <w:jc w:val="both"/>
        <w:rPr>
          <w:rFonts w:eastAsiaTheme="minorEastAsia"/>
          <w:color w:val="000000"/>
          <w:lang w:val="en-US" w:eastAsia="zh-CN"/>
        </w:rPr>
      </w:pPr>
    </w:p>
    <w:p w14:paraId="5128D22B" w14:textId="77777777" w:rsidR="003F3F94" w:rsidRDefault="00000000">
      <w:pPr>
        <w:spacing w:after="0" w:line="240" w:lineRule="auto"/>
        <w:jc w:val="both"/>
        <w:rPr>
          <w:rFonts w:eastAsiaTheme="minorEastAsia"/>
          <w:color w:val="000000"/>
          <w:lang w:val="en-US" w:eastAsia="zh-CN"/>
        </w:rPr>
      </w:pPr>
      <w:r>
        <w:rPr>
          <w:rFonts w:eastAsiaTheme="minorEastAsia"/>
          <w:color w:val="000000"/>
          <w:lang w:val="en-US" w:eastAsia="zh-CN"/>
        </w:rPr>
        <w:t>The subsequent operation of adding residual connections and layer normalization to the Transformer is represented by Equation 6.</w:t>
      </w:r>
    </w:p>
    <w:p w14:paraId="26138EDE" w14:textId="77777777" w:rsidR="003F3F94" w:rsidRDefault="003F3F94">
      <w:pPr>
        <w:spacing w:after="0" w:line="240" w:lineRule="auto"/>
        <w:jc w:val="both"/>
        <w:rPr>
          <w:rFonts w:eastAsiaTheme="minorEastAsia"/>
          <w:color w:val="000000"/>
          <w:lang w:val="en-US" w:eastAsia="zh-CN"/>
        </w:rPr>
      </w:pPr>
    </w:p>
    <w:tbl>
      <w:tblPr>
        <w:tblW w:w="5000" w:type="pct"/>
        <w:tblLook w:val="04A0" w:firstRow="1" w:lastRow="0" w:firstColumn="1" w:lastColumn="0" w:noHBand="0" w:noVBand="1"/>
      </w:tblPr>
      <w:tblGrid>
        <w:gridCol w:w="769"/>
        <w:gridCol w:w="6698"/>
        <w:gridCol w:w="1558"/>
      </w:tblGrid>
      <w:tr w:rsidR="003F3F94" w14:paraId="49E9C590" w14:textId="77777777">
        <w:trPr>
          <w:trHeight w:val="341"/>
        </w:trPr>
        <w:tc>
          <w:tcPr>
            <w:tcW w:w="426" w:type="pct"/>
          </w:tcPr>
          <w:p w14:paraId="575CACEB" w14:textId="77777777" w:rsidR="003F3F94" w:rsidRDefault="003F3F94">
            <w:pPr>
              <w:widowControl w:val="0"/>
              <w:spacing w:after="0" w:line="240" w:lineRule="auto"/>
              <w:rPr>
                <w:rFonts w:ascii="Cambria Math" w:hAnsi="Cambria Math"/>
                <w:szCs w:val="20"/>
                <w:lang w:val="en-US"/>
              </w:rPr>
            </w:pPr>
          </w:p>
        </w:tc>
        <w:tc>
          <w:tcPr>
            <w:tcW w:w="3711" w:type="pct"/>
            <w:vAlign w:val="center"/>
          </w:tcPr>
          <w:p w14:paraId="19629E26" w14:textId="77777777" w:rsidR="003F3F94" w:rsidRDefault="00000000">
            <w:pPr>
              <w:widowControl w:val="0"/>
              <w:spacing w:after="0" w:line="240" w:lineRule="auto"/>
              <w:jc w:val="center"/>
              <w:rPr>
                <w:rFonts w:ascii="Cambria Math" w:eastAsiaTheme="minorEastAsia" w:hAnsi="Cambria Math"/>
                <w:i/>
                <w:szCs w:val="20"/>
              </w:rPr>
            </w:pPr>
            <m:oMathPara>
              <m:oMath>
                <m:sSub>
                  <m:sSubPr>
                    <m:ctrlPr>
                      <w:rPr>
                        <w:rFonts w:ascii="Cambria Math" w:hAnsi="Cambria Math"/>
                        <w:i/>
                        <w:szCs w:val="20"/>
                      </w:rPr>
                    </m:ctrlPr>
                  </m:sSubPr>
                  <m:e>
                    <m:r>
                      <w:rPr>
                        <w:rFonts w:ascii="Cambria Math"/>
                        <w:szCs w:val="20"/>
                      </w:rPr>
                      <m:t>z</m:t>
                    </m:r>
                  </m:e>
                  <m:sub>
                    <m:r>
                      <w:rPr>
                        <w:rFonts w:ascii="Cambria Math"/>
                        <w:szCs w:val="20"/>
                      </w:rPr>
                      <m:t>L</m:t>
                    </m:r>
                  </m:sub>
                </m:sSub>
                <m:r>
                  <w:rPr>
                    <w:rFonts w:ascii="Cambria Math"/>
                    <w:szCs w:val="20"/>
                  </w:rPr>
                  <m:t>=</m:t>
                </m:r>
                <m:r>
                  <m:rPr>
                    <m:nor/>
                  </m:rPr>
                  <w:rPr>
                    <w:rFonts w:ascii="Cambria Math"/>
                    <w:szCs w:val="20"/>
                  </w:rPr>
                  <m:t>LayerNorm</m:t>
                </m:r>
                <m:d>
                  <m:dPr>
                    <m:ctrlPr>
                      <w:rPr>
                        <w:rFonts w:ascii="Cambria Math" w:hAnsi="Cambria Math"/>
                        <w:i/>
                        <w:szCs w:val="20"/>
                      </w:rPr>
                    </m:ctrlPr>
                  </m:dPr>
                  <m:e>
                    <m:sSub>
                      <m:sSubPr>
                        <m:ctrlPr>
                          <w:rPr>
                            <w:rFonts w:ascii="Cambria Math" w:hAnsi="Cambria Math"/>
                            <w:i/>
                            <w:szCs w:val="20"/>
                          </w:rPr>
                        </m:ctrlPr>
                      </m:sSubPr>
                      <m:e>
                        <m:r>
                          <w:rPr>
                            <w:rFonts w:ascii="Cambria Math"/>
                            <w:szCs w:val="20"/>
                          </w:rPr>
                          <m:t>z</m:t>
                        </m:r>
                      </m:e>
                      <m:sub>
                        <m:r>
                          <w:rPr>
                            <w:rFonts w:ascii="Cambria Math"/>
                            <w:szCs w:val="20"/>
                          </w:rPr>
                          <m:t>L</m:t>
                        </m:r>
                        <m:r>
                          <w:rPr>
                            <w:rFonts w:ascii="Cambria Math"/>
                            <w:szCs w:val="20"/>
                          </w:rPr>
                          <m:t>-</m:t>
                        </m:r>
                        <m:r>
                          <w:rPr>
                            <w:rFonts w:ascii="Cambria Math"/>
                            <w:szCs w:val="20"/>
                          </w:rPr>
                          <m:t>1</m:t>
                        </m:r>
                      </m:sub>
                    </m:sSub>
                    <m:r>
                      <w:rPr>
                        <w:rFonts w:ascii="Cambria Math"/>
                        <w:szCs w:val="20"/>
                      </w:rPr>
                      <m:t>+A</m:t>
                    </m:r>
                  </m:e>
                </m:d>
              </m:oMath>
            </m:oMathPara>
          </w:p>
        </w:tc>
        <w:tc>
          <w:tcPr>
            <w:tcW w:w="863" w:type="pct"/>
            <w:vAlign w:val="center"/>
          </w:tcPr>
          <w:p w14:paraId="7759C50F" w14:textId="77777777" w:rsidR="003F3F94" w:rsidRDefault="00000000">
            <w:pPr>
              <w:widowControl w:val="0"/>
              <w:spacing w:after="0" w:line="240" w:lineRule="auto"/>
              <w:jc w:val="right"/>
              <w:rPr>
                <w:szCs w:val="20"/>
              </w:rPr>
            </w:pPr>
            <w:r>
              <w:rPr>
                <w:szCs w:val="20"/>
              </w:rPr>
              <w:t>(</w:t>
            </w:r>
            <w:r>
              <w:rPr>
                <w:rFonts w:eastAsiaTheme="minorEastAsia" w:hint="eastAsia"/>
                <w:szCs w:val="20"/>
                <w:lang w:eastAsia="zh-CN"/>
              </w:rPr>
              <w:t>6</w:t>
            </w:r>
            <w:r>
              <w:rPr>
                <w:szCs w:val="20"/>
              </w:rPr>
              <w:t>)</w:t>
            </w:r>
          </w:p>
        </w:tc>
      </w:tr>
    </w:tbl>
    <w:p w14:paraId="284CFB8F" w14:textId="77777777" w:rsidR="003F3F94" w:rsidRDefault="003F3F94">
      <w:pPr>
        <w:spacing w:after="0" w:line="240" w:lineRule="auto"/>
        <w:jc w:val="both"/>
        <w:rPr>
          <w:rFonts w:eastAsiaTheme="minorEastAsia" w:cs="Times New Roman"/>
          <w:color w:val="000000"/>
          <w:lang w:val="en-US" w:eastAsia="zh-CN"/>
        </w:rPr>
      </w:pPr>
    </w:p>
    <w:p w14:paraId="2C5B530D" w14:textId="77777777" w:rsidR="003F3F94" w:rsidRDefault="00000000">
      <w:pPr>
        <w:spacing w:after="0" w:line="240" w:lineRule="auto"/>
        <w:jc w:val="both"/>
        <w:rPr>
          <w:rFonts w:eastAsiaTheme="minorEastAsia" w:cs="Times New Roman"/>
          <w:color w:val="000000"/>
          <w:lang w:val="en-US" w:eastAsia="zh-CN"/>
        </w:rPr>
      </w:pPr>
      <w:r>
        <w:rPr>
          <w:rFonts w:eastAsiaTheme="minorEastAsia" w:cs="Times New Roman" w:hint="eastAsia"/>
          <w:color w:val="000000"/>
          <w:lang w:val="en-US" w:eastAsia="zh-CN"/>
        </w:rPr>
        <w:t xml:space="preserve">where </w:t>
      </w:r>
      <w:r>
        <w:rPr>
          <w:rFonts w:hint="eastAsia"/>
          <w:position w:val="-10"/>
        </w:rPr>
        <w:object w:dxaOrig="390" w:dyaOrig="304" w14:anchorId="7FD80A5F">
          <v:shape id="_x0000_i1026" type="#_x0000_t75" style="width:19.8pt;height:15pt" o:ole="">
            <v:imagedata r:id="rId13" o:title=""/>
          </v:shape>
          <o:OLEObject Type="Embed" ProgID="Equation.DSMT4" ShapeID="_x0000_i1026" DrawAspect="Content" ObjectID="_1846955567" r:id="rId14"/>
        </w:object>
      </w:r>
      <w:r>
        <w:rPr>
          <w:rFonts w:eastAsiaTheme="minorEastAsia" w:cs="Times New Roman"/>
          <w:color w:val="000000"/>
          <w:lang w:val="en-US" w:eastAsia="zh-CN"/>
        </w:rPr>
        <w:t xml:space="preserve"> </w:t>
      </w:r>
      <w:r>
        <w:rPr>
          <w:rFonts w:eastAsiaTheme="minorEastAsia" w:cs="Times New Roman" w:hint="eastAsia"/>
          <w:color w:val="000000"/>
          <w:lang w:val="en-US" w:eastAsia="zh-CN"/>
        </w:rPr>
        <w:t>denote</w:t>
      </w:r>
      <w:r>
        <w:rPr>
          <w:rFonts w:eastAsiaTheme="minorEastAsia" w:cs="Times New Roman"/>
          <w:color w:val="000000"/>
          <w:lang w:val="en-US" w:eastAsia="zh-CN"/>
        </w:rPr>
        <w:t>s the output of the (</w:t>
      </w:r>
      <w:r>
        <w:rPr>
          <w:rFonts w:eastAsiaTheme="minorEastAsia" w:cs="Times New Roman" w:hint="eastAsia"/>
          <w:i/>
          <w:iCs/>
          <w:color w:val="000000"/>
          <w:lang w:val="en-US" w:eastAsia="zh-CN"/>
        </w:rPr>
        <w:t>L</w:t>
      </w:r>
      <w:r>
        <w:rPr>
          <w:rFonts w:eastAsiaTheme="minorEastAsia" w:cs="Times New Roman"/>
          <w:color w:val="000000"/>
          <w:lang w:val="en-US" w:eastAsia="zh-CN"/>
        </w:rPr>
        <w:t>-</w:t>
      </w:r>
      <w:proofErr w:type="gramStart"/>
      <w:r>
        <w:rPr>
          <w:rFonts w:eastAsiaTheme="minorEastAsia" w:cs="Times New Roman"/>
          <w:color w:val="000000"/>
          <w:lang w:val="en-US" w:eastAsia="zh-CN"/>
        </w:rPr>
        <w:t>1)</w:t>
      </w:r>
      <w:proofErr w:type="spellStart"/>
      <w:r>
        <w:rPr>
          <w:rFonts w:eastAsiaTheme="minorEastAsia" w:cs="Times New Roman"/>
          <w:color w:val="000000"/>
          <w:lang w:val="en-US" w:eastAsia="zh-CN"/>
        </w:rPr>
        <w:t>th</w:t>
      </w:r>
      <w:proofErr w:type="spellEnd"/>
      <w:proofErr w:type="gramEnd"/>
      <w:r>
        <w:rPr>
          <w:rFonts w:eastAsiaTheme="minorEastAsia" w:cs="Times New Roman"/>
          <w:color w:val="000000"/>
          <w:lang w:val="en-US" w:eastAsia="zh-CN"/>
        </w:rPr>
        <w:t xml:space="preserve"> Transformer encoder, and </w:t>
      </w:r>
      <w:proofErr w:type="spellStart"/>
      <w:r>
        <w:rPr>
          <w:rFonts w:eastAsiaTheme="minorEastAsia" w:cs="Times New Roman"/>
          <w:color w:val="000000"/>
          <w:lang w:val="en-US" w:eastAsia="zh-CN"/>
        </w:rPr>
        <w:t>LayerNorm</w:t>
      </w:r>
      <w:proofErr w:type="spellEnd"/>
      <w:r>
        <w:rPr>
          <w:rFonts w:eastAsiaTheme="minorEastAsia" w:cs="Times New Roman"/>
          <w:color w:val="000000"/>
          <w:lang w:val="en-US" w:eastAsia="zh-CN"/>
        </w:rPr>
        <w:t xml:space="preserve"> </w:t>
      </w:r>
      <w:r>
        <w:rPr>
          <w:rFonts w:eastAsiaTheme="minorEastAsia" w:cs="Times New Roman" w:hint="eastAsia"/>
          <w:color w:val="000000"/>
          <w:lang w:val="en-US" w:eastAsia="zh-CN"/>
        </w:rPr>
        <w:t>denote</w:t>
      </w:r>
      <w:r>
        <w:rPr>
          <w:rFonts w:eastAsiaTheme="minorEastAsia" w:cs="Times New Roman"/>
          <w:color w:val="000000"/>
          <w:lang w:val="en-US" w:eastAsia="zh-CN"/>
        </w:rPr>
        <w:t>s layer normalization.</w:t>
      </w:r>
    </w:p>
    <w:p w14:paraId="468DD2BE" w14:textId="77777777" w:rsidR="003F3F94" w:rsidRDefault="003F3F94">
      <w:pPr>
        <w:spacing w:after="0" w:line="240" w:lineRule="auto"/>
        <w:jc w:val="both"/>
        <w:rPr>
          <w:rFonts w:eastAsiaTheme="minorEastAsia"/>
          <w:color w:val="000000"/>
          <w:lang w:val="en-US" w:eastAsia="zh-CN"/>
        </w:rPr>
      </w:pPr>
    </w:p>
    <w:p w14:paraId="49DAA5A1" w14:textId="77777777" w:rsidR="003F3F94" w:rsidRDefault="00000000">
      <w:pPr>
        <w:spacing w:after="0" w:line="240" w:lineRule="auto"/>
        <w:jc w:val="both"/>
        <w:rPr>
          <w:rFonts w:eastAsiaTheme="minorEastAsia"/>
          <w:color w:val="000000"/>
          <w:lang w:val="en-US" w:eastAsia="zh-CN"/>
        </w:rPr>
      </w:pPr>
      <w:r>
        <w:rPr>
          <w:rFonts w:eastAsiaTheme="minorEastAsia"/>
          <w:color w:val="000000"/>
          <w:lang w:val="en-US" w:eastAsia="zh-CN"/>
        </w:rPr>
        <w:t xml:space="preserve">After stacking </w:t>
      </w:r>
      <w:r>
        <w:rPr>
          <w:rFonts w:eastAsiaTheme="minorEastAsia"/>
          <w:i/>
          <w:iCs/>
          <w:color w:val="000000"/>
          <w:lang w:val="en-US" w:eastAsia="zh-CN"/>
        </w:rPr>
        <w:t>L</w:t>
      </w:r>
      <w:r>
        <w:rPr>
          <w:rFonts w:eastAsiaTheme="minorEastAsia"/>
          <w:color w:val="000000"/>
          <w:lang w:val="en-US" w:eastAsia="zh-CN"/>
        </w:rPr>
        <w:t xml:space="preserve"> layers, the final output </w:t>
      </w:r>
      <w:r>
        <w:rPr>
          <w:rFonts w:eastAsiaTheme="minorEastAsia" w:hint="eastAsia"/>
          <w:i/>
          <w:iCs/>
          <w:color w:val="000000"/>
          <w:lang w:val="en-US" w:eastAsia="zh-CN"/>
        </w:rPr>
        <w:t>Z</w:t>
      </w:r>
      <w:r>
        <w:rPr>
          <w:rFonts w:eastAsiaTheme="minorEastAsia"/>
          <w:color w:val="000000"/>
          <w:lang w:val="en-US" w:eastAsia="zh-CN"/>
        </w:rPr>
        <w:t xml:space="preserve"> (Equation 7) serves as the spatiotemporal feature representation extracted by the Transformer encoder and is passed to the subsequent Bayesian inference module.</w:t>
      </w:r>
    </w:p>
    <w:p w14:paraId="6410ECD3" w14:textId="77777777" w:rsidR="003F3F94" w:rsidRDefault="003F3F94">
      <w:pPr>
        <w:spacing w:after="0" w:line="240" w:lineRule="auto"/>
        <w:jc w:val="both"/>
        <w:rPr>
          <w:rFonts w:eastAsiaTheme="minorEastAsia"/>
          <w:color w:val="000000"/>
          <w:lang w:val="en-US" w:eastAsia="zh-CN"/>
        </w:rPr>
      </w:pPr>
    </w:p>
    <w:tbl>
      <w:tblPr>
        <w:tblW w:w="5000" w:type="pct"/>
        <w:tblLook w:val="04A0" w:firstRow="1" w:lastRow="0" w:firstColumn="1" w:lastColumn="0" w:noHBand="0" w:noVBand="1"/>
      </w:tblPr>
      <w:tblGrid>
        <w:gridCol w:w="769"/>
        <w:gridCol w:w="6698"/>
        <w:gridCol w:w="1558"/>
      </w:tblGrid>
      <w:tr w:rsidR="003F3F94" w14:paraId="19E6ED87" w14:textId="77777777">
        <w:trPr>
          <w:trHeight w:val="341"/>
        </w:trPr>
        <w:tc>
          <w:tcPr>
            <w:tcW w:w="426" w:type="pct"/>
          </w:tcPr>
          <w:p w14:paraId="785A4499" w14:textId="77777777" w:rsidR="003F3F94" w:rsidRDefault="003F3F94">
            <w:pPr>
              <w:widowControl w:val="0"/>
              <w:spacing w:after="0" w:line="240" w:lineRule="auto"/>
              <w:rPr>
                <w:rFonts w:ascii="Cambria Math" w:hAnsi="Cambria Math"/>
                <w:szCs w:val="20"/>
                <w:lang w:val="en-US"/>
              </w:rPr>
            </w:pPr>
          </w:p>
        </w:tc>
        <w:tc>
          <w:tcPr>
            <w:tcW w:w="3711" w:type="pct"/>
            <w:vAlign w:val="center"/>
          </w:tcPr>
          <w:p w14:paraId="3A069BA4" w14:textId="77777777" w:rsidR="003F3F94" w:rsidRDefault="00000000">
            <w:pPr>
              <w:widowControl w:val="0"/>
              <w:spacing w:after="0" w:line="240" w:lineRule="auto"/>
              <w:jc w:val="center"/>
              <w:rPr>
                <w:rFonts w:ascii="Cambria Math" w:eastAsiaTheme="minorEastAsia" w:hAnsi="Cambria Math"/>
                <w:i/>
                <w:szCs w:val="20"/>
              </w:rPr>
            </w:pPr>
            <m:oMathPara>
              <m:oMath>
                <m:r>
                  <w:rPr>
                    <w:rFonts w:ascii="Cambria Math"/>
                    <w:szCs w:val="20"/>
                  </w:rPr>
                  <m:t>Z=</m:t>
                </m:r>
                <m:r>
                  <m:rPr>
                    <m:nor/>
                  </m:rPr>
                  <w:rPr>
                    <w:rFonts w:ascii="Cambria Math"/>
                    <w:szCs w:val="20"/>
                  </w:rPr>
                  <m:t>LayerNorm</m:t>
                </m:r>
                <m:d>
                  <m:dPr>
                    <m:ctrlPr>
                      <w:rPr>
                        <w:rFonts w:ascii="Cambria Math" w:hAnsi="Cambria Math"/>
                        <w:i/>
                        <w:szCs w:val="20"/>
                      </w:rPr>
                    </m:ctrlPr>
                  </m:dPr>
                  <m:e>
                    <m:sSub>
                      <m:sSubPr>
                        <m:ctrlPr>
                          <w:rPr>
                            <w:rFonts w:ascii="Cambria Math" w:hAnsi="Cambria Math"/>
                            <w:i/>
                            <w:szCs w:val="20"/>
                          </w:rPr>
                        </m:ctrlPr>
                      </m:sSubPr>
                      <m:e>
                        <m:r>
                          <w:rPr>
                            <w:rFonts w:ascii="Cambria Math"/>
                            <w:szCs w:val="20"/>
                          </w:rPr>
                          <m:t>z</m:t>
                        </m:r>
                      </m:e>
                      <m:sub>
                        <m:r>
                          <w:rPr>
                            <w:rFonts w:ascii="Cambria Math"/>
                            <w:szCs w:val="20"/>
                          </w:rPr>
                          <m:t>L</m:t>
                        </m:r>
                      </m:sub>
                    </m:sSub>
                    <m:r>
                      <w:rPr>
                        <w:rFonts w:ascii="Cambria Math"/>
                        <w:szCs w:val="20"/>
                      </w:rPr>
                      <m:t>+</m:t>
                    </m:r>
                    <m:r>
                      <m:rPr>
                        <m:nor/>
                      </m:rPr>
                      <w:rPr>
                        <w:rFonts w:ascii="Cambria Math"/>
                        <w:szCs w:val="20"/>
                      </w:rPr>
                      <m:t>ReLU</m:t>
                    </m:r>
                    <m:d>
                      <m:dPr>
                        <m:ctrlPr>
                          <w:rPr>
                            <w:rFonts w:ascii="Cambria Math" w:hAnsi="Cambria Math"/>
                            <w:i/>
                            <w:szCs w:val="20"/>
                          </w:rPr>
                        </m:ctrlPr>
                      </m:dPr>
                      <m:e>
                        <m:sSubSup>
                          <m:sSubSupPr>
                            <m:ctrlPr>
                              <w:rPr>
                                <w:rFonts w:ascii="Cambria Math" w:hAnsi="Cambria Math"/>
                                <w:i/>
                                <w:szCs w:val="20"/>
                              </w:rPr>
                            </m:ctrlPr>
                          </m:sSubSupPr>
                          <m:e>
                            <m:r>
                              <w:rPr>
                                <w:rFonts w:ascii="Cambria Math"/>
                                <w:szCs w:val="20"/>
                              </w:rPr>
                              <m:t>W</m:t>
                            </m:r>
                          </m:e>
                          <m:sub>
                            <m:r>
                              <w:rPr>
                                <w:rFonts w:ascii="Cambria Math"/>
                                <w:szCs w:val="20"/>
                              </w:rPr>
                              <m:t>L</m:t>
                            </m:r>
                          </m:sub>
                          <m:sup>
                            <m:sSub>
                              <m:sSubPr>
                                <m:ctrlPr>
                                  <w:rPr>
                                    <w:rFonts w:ascii="Cambria Math" w:hAnsi="Cambria Math"/>
                                    <w:i/>
                                    <w:szCs w:val="20"/>
                                  </w:rPr>
                                </m:ctrlPr>
                              </m:sSubPr>
                              <m:e>
                                <m:r>
                                  <w:rPr>
                                    <w:rFonts w:ascii="Cambria Math"/>
                                    <w:szCs w:val="20"/>
                                  </w:rPr>
                                  <m:t>F</m:t>
                                </m:r>
                              </m:e>
                              <m:sub>
                                <m:r>
                                  <w:rPr>
                                    <w:rFonts w:ascii="Cambria Math"/>
                                    <w:szCs w:val="20"/>
                                  </w:rPr>
                                  <m:t>1</m:t>
                                </m:r>
                              </m:sub>
                            </m:sSub>
                          </m:sup>
                        </m:sSubSup>
                        <m:r>
                          <w:rPr>
                            <w:rFonts w:ascii="Cambria Math"/>
                            <w:szCs w:val="20"/>
                          </w:rPr>
                          <m:t>+</m:t>
                        </m:r>
                        <m:sSub>
                          <m:sSubPr>
                            <m:ctrlPr>
                              <w:rPr>
                                <w:rFonts w:ascii="Cambria Math" w:hAnsi="Cambria Math"/>
                                <w:i/>
                                <w:szCs w:val="20"/>
                              </w:rPr>
                            </m:ctrlPr>
                          </m:sSubPr>
                          <m:e>
                            <m:r>
                              <w:rPr>
                                <w:rFonts w:ascii="Cambria Math"/>
                                <w:szCs w:val="20"/>
                              </w:rPr>
                              <m:t>b</m:t>
                            </m:r>
                          </m:e>
                          <m:sub>
                            <m:r>
                              <w:rPr>
                                <w:rFonts w:ascii="Cambria Math"/>
                                <w:szCs w:val="20"/>
                              </w:rPr>
                              <m:t>L</m:t>
                            </m:r>
                          </m:sub>
                        </m:sSub>
                      </m:e>
                    </m:d>
                    <m:r>
                      <w:rPr>
                        <w:rFonts w:ascii="Cambria Math" w:hAnsi="Cambria Math" w:cs="Cambria Math"/>
                        <w:szCs w:val="20"/>
                      </w:rPr>
                      <m:t>⋅</m:t>
                    </m:r>
                    <m:sSubSup>
                      <m:sSubSupPr>
                        <m:ctrlPr>
                          <w:rPr>
                            <w:rFonts w:ascii="Cambria Math" w:hAnsi="Cambria Math"/>
                            <w:i/>
                            <w:szCs w:val="20"/>
                          </w:rPr>
                        </m:ctrlPr>
                      </m:sSubSupPr>
                      <m:e>
                        <m:r>
                          <w:rPr>
                            <w:rFonts w:ascii="Cambria Math"/>
                            <w:szCs w:val="20"/>
                          </w:rPr>
                          <m:t>W</m:t>
                        </m:r>
                      </m:e>
                      <m:sub>
                        <m:r>
                          <w:rPr>
                            <w:rFonts w:ascii="Cambria Math"/>
                            <w:szCs w:val="20"/>
                          </w:rPr>
                          <m:t>L</m:t>
                        </m:r>
                      </m:sub>
                      <m:sup>
                        <m:sSub>
                          <m:sSubPr>
                            <m:ctrlPr>
                              <w:rPr>
                                <w:rFonts w:ascii="Cambria Math" w:hAnsi="Cambria Math"/>
                                <w:i/>
                                <w:szCs w:val="20"/>
                              </w:rPr>
                            </m:ctrlPr>
                          </m:sSubPr>
                          <m:e>
                            <m:r>
                              <w:rPr>
                                <w:rFonts w:ascii="Cambria Math"/>
                                <w:szCs w:val="20"/>
                              </w:rPr>
                              <m:t>F</m:t>
                            </m:r>
                          </m:e>
                          <m:sub>
                            <m:r>
                              <w:rPr>
                                <w:rFonts w:ascii="Cambria Math"/>
                                <w:szCs w:val="20"/>
                              </w:rPr>
                              <m:t>2</m:t>
                            </m:r>
                          </m:sub>
                        </m:sSub>
                      </m:sup>
                    </m:sSubSup>
                  </m:e>
                </m:d>
              </m:oMath>
            </m:oMathPara>
          </w:p>
        </w:tc>
        <w:tc>
          <w:tcPr>
            <w:tcW w:w="863" w:type="pct"/>
            <w:vAlign w:val="center"/>
          </w:tcPr>
          <w:p w14:paraId="2A8DB85F" w14:textId="77777777" w:rsidR="003F3F94" w:rsidRDefault="00000000">
            <w:pPr>
              <w:widowControl w:val="0"/>
              <w:spacing w:after="0" w:line="240" w:lineRule="auto"/>
              <w:jc w:val="right"/>
              <w:rPr>
                <w:szCs w:val="20"/>
              </w:rPr>
            </w:pPr>
            <w:r>
              <w:rPr>
                <w:szCs w:val="20"/>
              </w:rPr>
              <w:t>(</w:t>
            </w:r>
            <w:r>
              <w:rPr>
                <w:rFonts w:eastAsiaTheme="minorEastAsia" w:hint="eastAsia"/>
                <w:szCs w:val="20"/>
                <w:lang w:eastAsia="zh-CN"/>
              </w:rPr>
              <w:t>7</w:t>
            </w:r>
            <w:r>
              <w:rPr>
                <w:szCs w:val="20"/>
              </w:rPr>
              <w:t>)</w:t>
            </w:r>
          </w:p>
        </w:tc>
      </w:tr>
    </w:tbl>
    <w:p w14:paraId="4B3325CA" w14:textId="77777777" w:rsidR="003F3F94" w:rsidRDefault="003F3F94">
      <w:pPr>
        <w:spacing w:after="0" w:line="240" w:lineRule="auto"/>
        <w:jc w:val="both"/>
        <w:rPr>
          <w:rFonts w:eastAsiaTheme="minorEastAsia" w:cs="Times New Roman"/>
          <w:color w:val="000000"/>
          <w:lang w:val="en-US" w:eastAsia="zh-CN"/>
        </w:rPr>
      </w:pPr>
    </w:p>
    <w:p w14:paraId="043D96BF" w14:textId="77777777" w:rsidR="003F3F94" w:rsidRDefault="00000000">
      <w:pPr>
        <w:spacing w:after="0" w:line="240" w:lineRule="auto"/>
        <w:jc w:val="both"/>
        <w:rPr>
          <w:rFonts w:eastAsiaTheme="minorEastAsia" w:cs="Times New Roman"/>
          <w:color w:val="000000"/>
          <w:lang w:val="en-US" w:eastAsia="zh-CN"/>
        </w:rPr>
      </w:pPr>
      <w:r>
        <w:rPr>
          <w:rFonts w:eastAsiaTheme="minorEastAsia" w:cs="Times New Roman" w:hint="eastAsia"/>
          <w:color w:val="000000"/>
          <w:lang w:val="en-US" w:eastAsia="zh-CN"/>
        </w:rPr>
        <w:t xml:space="preserve">where </w:t>
      </w:r>
      <w:r>
        <w:rPr>
          <w:rFonts w:hint="eastAsia"/>
          <w:position w:val="-10"/>
        </w:rPr>
        <w:object w:dxaOrig="390" w:dyaOrig="343" w14:anchorId="1E12CC49">
          <v:shape id="_x0000_i1027" type="#_x0000_t75" style="width:19.8pt;height:17.4pt" o:ole="">
            <v:imagedata r:id="rId15" o:title=""/>
          </v:shape>
          <o:OLEObject Type="Embed" ProgID="Equation.DSMT4" ShapeID="_x0000_i1027" DrawAspect="Content" ObjectID="_1846955568" r:id="rId16"/>
        </w:object>
      </w:r>
      <w:r>
        <w:rPr>
          <w:rFonts w:eastAsiaTheme="minorEastAsia" w:cs="Times New Roman"/>
          <w:color w:val="000000"/>
          <w:lang w:val="en-US" w:eastAsia="zh-CN"/>
        </w:rPr>
        <w:t xml:space="preserve"> </w:t>
      </w:r>
      <w:r>
        <w:rPr>
          <w:rFonts w:eastAsiaTheme="minorEastAsia" w:cs="Times New Roman" w:hint="eastAsia"/>
          <w:color w:val="000000"/>
          <w:lang w:val="en-US" w:eastAsia="zh-CN"/>
        </w:rPr>
        <w:t xml:space="preserve">and </w:t>
      </w:r>
      <w:r>
        <w:rPr>
          <w:rFonts w:hint="eastAsia"/>
          <w:position w:val="-10"/>
        </w:rPr>
        <w:object w:dxaOrig="390" w:dyaOrig="343" w14:anchorId="5233C40A">
          <v:shape id="_x0000_i1028" type="#_x0000_t75" style="width:19.8pt;height:17.4pt" o:ole="">
            <v:imagedata r:id="rId17" o:title=""/>
          </v:shape>
          <o:OLEObject Type="Embed" ProgID="Equation.DSMT4" ShapeID="_x0000_i1028" DrawAspect="Content" ObjectID="_1846955569" r:id="rId18"/>
        </w:object>
      </w:r>
      <w:r>
        <w:rPr>
          <w:rFonts w:eastAsiaTheme="minorEastAsia" w:cs="Times New Roman" w:hint="eastAsia"/>
          <w:color w:val="000000"/>
          <w:lang w:val="en-US" w:eastAsia="zh-CN"/>
        </w:rPr>
        <w:t xml:space="preserve"> denote</w:t>
      </w:r>
      <w:r>
        <w:rPr>
          <w:rFonts w:eastAsiaTheme="minorEastAsia" w:cs="Times New Roman"/>
          <w:color w:val="000000"/>
          <w:lang w:val="en-US" w:eastAsia="zh-CN"/>
        </w:rPr>
        <w:t xml:space="preserve"> the feedforward network weight matrices, and </w:t>
      </w:r>
      <w:r>
        <w:rPr>
          <w:rFonts w:hint="eastAsia"/>
          <w:position w:val="-10"/>
        </w:rPr>
        <w:object w:dxaOrig="244" w:dyaOrig="304" w14:anchorId="26F4A454">
          <v:shape id="_x0000_i1029" type="#_x0000_t75" style="width:12pt;height:15pt" o:ole="">
            <v:imagedata r:id="rId19" o:title=""/>
          </v:shape>
          <o:OLEObject Type="Embed" ProgID="Equation.DSMT4" ShapeID="_x0000_i1029" DrawAspect="Content" ObjectID="_1846955570" r:id="rId20"/>
        </w:object>
      </w:r>
      <w:r>
        <w:rPr>
          <w:rFonts w:eastAsiaTheme="minorEastAsia" w:cs="Times New Roman" w:hint="eastAsia"/>
          <w:color w:val="000000"/>
          <w:lang w:val="en-US" w:eastAsia="zh-CN"/>
        </w:rPr>
        <w:t>denote</w:t>
      </w:r>
      <w:r>
        <w:rPr>
          <w:rFonts w:eastAsiaTheme="minorEastAsia" w:cs="Times New Roman"/>
          <w:color w:val="000000"/>
          <w:lang w:val="en-US" w:eastAsia="zh-CN"/>
        </w:rPr>
        <w:t>s the bias of the feedforward network weight matrix.</w:t>
      </w:r>
    </w:p>
    <w:p w14:paraId="49CCC121" w14:textId="77777777" w:rsidR="003F3F94" w:rsidRDefault="003F3F94">
      <w:pPr>
        <w:spacing w:after="0" w:line="240" w:lineRule="auto"/>
        <w:rPr>
          <w:rFonts w:eastAsiaTheme="minorEastAsia"/>
          <w:lang w:val="en-US" w:eastAsia="zh-CN"/>
        </w:rPr>
      </w:pPr>
    </w:p>
    <w:p w14:paraId="4F19DB1D" w14:textId="77777777" w:rsidR="003F3F94" w:rsidRDefault="003F3F94">
      <w:pPr>
        <w:spacing w:after="0" w:line="240" w:lineRule="auto"/>
        <w:rPr>
          <w:rFonts w:eastAsiaTheme="minorEastAsia"/>
          <w:lang w:val="en-US" w:eastAsia="zh-CN"/>
        </w:rPr>
      </w:pPr>
    </w:p>
    <w:p w14:paraId="2DF7D65B" w14:textId="77777777" w:rsidR="003F3F94" w:rsidRDefault="00000000">
      <w:pPr>
        <w:spacing w:after="0" w:line="240" w:lineRule="auto"/>
        <w:rPr>
          <w:b/>
          <w:lang w:val="en-US"/>
        </w:rPr>
      </w:pPr>
      <w:r>
        <w:rPr>
          <w:b/>
          <w:lang w:val="en-US"/>
        </w:rPr>
        <w:t>Bayesian</w:t>
      </w:r>
      <w:r>
        <w:rPr>
          <w:rFonts w:eastAsiaTheme="minorEastAsia" w:hint="eastAsia"/>
          <w:b/>
          <w:lang w:val="en-US" w:eastAsia="zh-CN"/>
        </w:rPr>
        <w:t xml:space="preserve"> I</w:t>
      </w:r>
      <w:r>
        <w:rPr>
          <w:b/>
          <w:lang w:val="en-US"/>
        </w:rPr>
        <w:t xml:space="preserve">nference </w:t>
      </w:r>
      <w:r>
        <w:rPr>
          <w:rFonts w:eastAsiaTheme="minorEastAsia" w:hint="eastAsia"/>
          <w:b/>
          <w:lang w:val="en-US" w:eastAsia="zh-CN"/>
        </w:rPr>
        <w:t>M</w:t>
      </w:r>
      <w:r>
        <w:rPr>
          <w:b/>
          <w:lang w:val="en-US"/>
        </w:rPr>
        <w:t xml:space="preserve">odule </w:t>
      </w:r>
      <w:r>
        <w:rPr>
          <w:rFonts w:eastAsiaTheme="minorEastAsia" w:hint="eastAsia"/>
          <w:b/>
          <w:lang w:val="en-US" w:eastAsia="zh-CN"/>
        </w:rPr>
        <w:t>M</w:t>
      </w:r>
      <w:r>
        <w:rPr>
          <w:b/>
          <w:lang w:val="en-US"/>
        </w:rPr>
        <w:t>odeling</w:t>
      </w:r>
    </w:p>
    <w:p w14:paraId="17E72D57" w14:textId="77777777" w:rsidR="003F3F94" w:rsidRDefault="003F3F94">
      <w:pPr>
        <w:spacing w:after="0" w:line="240" w:lineRule="auto"/>
        <w:rPr>
          <w:lang w:val="en-US"/>
        </w:rPr>
      </w:pPr>
    </w:p>
    <w:p w14:paraId="1AC312A3" w14:textId="77777777" w:rsidR="003F3F94" w:rsidRDefault="00000000">
      <w:pPr>
        <w:spacing w:after="0" w:line="240" w:lineRule="auto"/>
        <w:jc w:val="both"/>
        <w:rPr>
          <w:rFonts w:eastAsiaTheme="minorEastAsia"/>
          <w:color w:val="000000"/>
          <w:lang w:val="en-US" w:eastAsia="zh-CN"/>
        </w:rPr>
      </w:pPr>
      <w:r>
        <w:rPr>
          <w:color w:val="000000"/>
          <w:lang w:val="en-US"/>
        </w:rPr>
        <w:t xml:space="preserve">The Bayesian inference module treats network weights as probability distributions and </w:t>
      </w:r>
      <w:proofErr w:type="gramStart"/>
      <w:r>
        <w:rPr>
          <w:color w:val="000000"/>
          <w:lang w:val="en-US"/>
        </w:rPr>
        <w:t>learns</w:t>
      </w:r>
      <w:proofErr w:type="gramEnd"/>
      <w:r>
        <w:rPr>
          <w:color w:val="000000"/>
          <w:lang w:val="en-US"/>
        </w:rPr>
        <w:t xml:space="preserve"> the posterior distribution of weights through variational inference during training, thereby effectively alleviating the overfitting problem.</w:t>
      </w:r>
      <w:r>
        <w:t xml:space="preserve"> </w:t>
      </w:r>
      <w:r>
        <w:rPr>
          <w:color w:val="000000"/>
          <w:lang w:val="en-US"/>
        </w:rPr>
        <w:t>Its operation process is shown in Figure 3.</w:t>
      </w:r>
    </w:p>
    <w:p w14:paraId="72525D64" w14:textId="77777777" w:rsidR="003F3F94" w:rsidRDefault="00000000">
      <w:pPr>
        <w:spacing w:after="0" w:line="240" w:lineRule="auto"/>
        <w:jc w:val="center"/>
        <w:rPr>
          <w:b/>
          <w:lang w:val="en-US"/>
        </w:rPr>
      </w:pPr>
      <w:r>
        <w:rPr>
          <w:b/>
          <w:noProof/>
          <w:lang w:eastAsia="tr-TR"/>
        </w:rPr>
        <w:lastRenderedPageBreak/>
        <w:drawing>
          <wp:inline distT="0" distB="0" distL="0" distR="0" wp14:anchorId="1250E530" wp14:editId="470E38B1">
            <wp:extent cx="5700395" cy="4495800"/>
            <wp:effectExtent l="0" t="0" r="0" b="0"/>
            <wp:docPr id="766983856"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983856" name="图形 2"/>
                    <pic:cNvPicPr>
                      <a:picLocks noChangeAspect="1"/>
                    </pic:cNvPicPr>
                  </pic:nvPicPr>
                  <pic:blipFill rotWithShape="1">
                    <a:blip r:embed="rId21">
                      <a:extLst>
                        <a:ext uri="{BEBA8EAE-BF5A-486C-A8C5-ECC9F3942E4B}">
                          <a14:imgProps xmlns:a14="http://schemas.microsoft.com/office/drawing/2010/main">
                            <a14:imgLayer r:embed="rId22">
                              <a14:imgEffect>
                                <a14:sharpenSoften amount="54000"/>
                              </a14:imgEffect>
                            </a14:imgLayer>
                          </a14:imgProps>
                        </a:ext>
                      </a:extLst>
                    </a:blip>
                    <a:srcRect r="800" b="3909"/>
                    <a:stretch>
                      <a:fillRect/>
                    </a:stretch>
                  </pic:blipFill>
                  <pic:spPr bwMode="auto">
                    <a:xfrm>
                      <a:off x="0" y="0"/>
                      <a:ext cx="5724362" cy="4514702"/>
                    </a:xfrm>
                    <a:prstGeom prst="rect">
                      <a:avLst/>
                    </a:prstGeom>
                    <a:ln>
                      <a:noFill/>
                    </a:ln>
                    <a:extLst>
                      <a:ext uri="{53640926-AAD7-44D8-BBD7-CCE9431645EC}">
                        <a14:shadowObscured xmlns:a14="http://schemas.microsoft.com/office/drawing/2010/main"/>
                      </a:ext>
                    </a:extLst>
                  </pic:spPr>
                </pic:pic>
              </a:graphicData>
            </a:graphic>
          </wp:inline>
        </w:drawing>
      </w:r>
    </w:p>
    <w:p w14:paraId="5CD5A8AE" w14:textId="77777777" w:rsidR="003F3F94" w:rsidRDefault="00000000">
      <w:pPr>
        <w:spacing w:after="0" w:line="240" w:lineRule="auto"/>
        <w:jc w:val="center"/>
        <w:rPr>
          <w:rFonts w:eastAsiaTheme="minorEastAsia"/>
          <w:lang w:val="en-US" w:eastAsia="zh-CN"/>
        </w:rPr>
      </w:pPr>
      <w:r>
        <w:rPr>
          <w:lang w:val="en-US"/>
        </w:rPr>
        <w:t xml:space="preserve">Figure </w:t>
      </w:r>
      <w:r>
        <w:rPr>
          <w:rFonts w:eastAsiaTheme="minorEastAsia" w:hint="eastAsia"/>
          <w:lang w:val="en-US" w:eastAsia="zh-CN"/>
        </w:rPr>
        <w:t>3</w:t>
      </w:r>
      <w:r>
        <w:rPr>
          <w:lang w:val="en-US"/>
        </w:rPr>
        <w:t xml:space="preserve">. Bayesian </w:t>
      </w:r>
      <w:r>
        <w:rPr>
          <w:rFonts w:eastAsiaTheme="minorEastAsia" w:hint="eastAsia"/>
          <w:lang w:val="en-US" w:eastAsia="zh-CN"/>
        </w:rPr>
        <w:t>i</w:t>
      </w:r>
      <w:r>
        <w:rPr>
          <w:lang w:val="en-US"/>
        </w:rPr>
        <w:t xml:space="preserve">nference </w:t>
      </w:r>
      <w:r>
        <w:rPr>
          <w:rFonts w:eastAsiaTheme="minorEastAsia" w:hint="eastAsia"/>
          <w:lang w:val="en-US" w:eastAsia="zh-CN"/>
        </w:rPr>
        <w:t>m</w:t>
      </w:r>
      <w:r>
        <w:rPr>
          <w:lang w:val="en-US"/>
        </w:rPr>
        <w:t xml:space="preserve">odule </w:t>
      </w:r>
      <w:r>
        <w:rPr>
          <w:rFonts w:eastAsiaTheme="minorEastAsia" w:hint="eastAsia"/>
          <w:lang w:val="en-US" w:eastAsia="zh-CN"/>
        </w:rPr>
        <w:t>o</w:t>
      </w:r>
      <w:r>
        <w:rPr>
          <w:lang w:val="en-US"/>
        </w:rPr>
        <w:t xml:space="preserve">peration </w:t>
      </w:r>
      <w:r>
        <w:rPr>
          <w:rFonts w:eastAsiaTheme="minorEastAsia" w:hint="eastAsia"/>
          <w:lang w:val="en-US" w:eastAsia="zh-CN"/>
        </w:rPr>
        <w:t>f</w:t>
      </w:r>
      <w:r>
        <w:rPr>
          <w:lang w:val="en-US"/>
        </w:rPr>
        <w:t>low</w:t>
      </w:r>
    </w:p>
    <w:p w14:paraId="0BB51606" w14:textId="77777777" w:rsidR="003F3F94" w:rsidRDefault="003F3F94">
      <w:pPr>
        <w:spacing w:after="0" w:line="240" w:lineRule="auto"/>
        <w:jc w:val="both"/>
        <w:rPr>
          <w:rFonts w:eastAsiaTheme="minorEastAsia"/>
          <w:lang w:eastAsia="zh-CN"/>
        </w:rPr>
      </w:pPr>
    </w:p>
    <w:p w14:paraId="3D1A8C7E" w14:textId="77777777" w:rsidR="003F3F94" w:rsidRDefault="00000000">
      <w:pPr>
        <w:spacing w:after="0" w:line="240" w:lineRule="auto"/>
        <w:jc w:val="both"/>
        <w:rPr>
          <w:rFonts w:eastAsiaTheme="minorEastAsia"/>
          <w:lang w:eastAsia="zh-CN"/>
        </w:rPr>
      </w:pPr>
      <w:proofErr w:type="spellStart"/>
      <w:r>
        <w:rPr>
          <w:rFonts w:eastAsiaTheme="minorEastAsia"/>
          <w:lang w:eastAsia="zh-CN"/>
        </w:rPr>
        <w:t>The</w:t>
      </w:r>
      <w:proofErr w:type="spellEnd"/>
      <w:r>
        <w:rPr>
          <w:rFonts w:eastAsiaTheme="minorEastAsia"/>
          <w:lang w:eastAsia="zh-CN"/>
        </w:rPr>
        <w:t xml:space="preserve"> </w:t>
      </w:r>
      <w:proofErr w:type="spellStart"/>
      <w:r>
        <w:rPr>
          <w:rFonts w:eastAsiaTheme="minorEastAsia"/>
          <w:lang w:eastAsia="zh-CN"/>
        </w:rPr>
        <w:t>Bayesian</w:t>
      </w:r>
      <w:proofErr w:type="spellEnd"/>
      <w:r>
        <w:rPr>
          <w:rFonts w:eastAsiaTheme="minorEastAsia"/>
          <w:lang w:eastAsia="zh-CN"/>
        </w:rPr>
        <w:t xml:space="preserve"> </w:t>
      </w:r>
      <w:proofErr w:type="spellStart"/>
      <w:r>
        <w:rPr>
          <w:rFonts w:eastAsiaTheme="minorEastAsia"/>
          <w:lang w:eastAsia="zh-CN"/>
        </w:rPr>
        <w:t>module</w:t>
      </w:r>
      <w:proofErr w:type="spellEnd"/>
      <w:r>
        <w:rPr>
          <w:rFonts w:eastAsiaTheme="minorEastAsia"/>
          <w:lang w:eastAsia="zh-CN"/>
        </w:rPr>
        <w:t xml:space="preserve"> </w:t>
      </w:r>
      <w:proofErr w:type="spellStart"/>
      <w:r>
        <w:rPr>
          <w:rFonts w:eastAsiaTheme="minorEastAsia"/>
          <w:lang w:eastAsia="zh-CN"/>
        </w:rPr>
        <w:t>replaces</w:t>
      </w:r>
      <w:proofErr w:type="spellEnd"/>
      <w:r>
        <w:rPr>
          <w:rFonts w:eastAsiaTheme="minorEastAsia"/>
          <w:lang w:eastAsia="zh-CN"/>
        </w:rPr>
        <w:t xml:space="preserve"> </w:t>
      </w:r>
      <w:proofErr w:type="spellStart"/>
      <w:r>
        <w:rPr>
          <w:rFonts w:eastAsiaTheme="minorEastAsia"/>
          <w:lang w:eastAsia="zh-CN"/>
        </w:rPr>
        <w:t>traditional</w:t>
      </w:r>
      <w:proofErr w:type="spellEnd"/>
      <w:r>
        <w:rPr>
          <w:rFonts w:eastAsiaTheme="minorEastAsia"/>
          <w:lang w:eastAsia="zh-CN"/>
        </w:rPr>
        <w:t xml:space="preserve"> </w:t>
      </w:r>
      <w:proofErr w:type="spellStart"/>
      <w:r>
        <w:rPr>
          <w:rFonts w:eastAsiaTheme="minorEastAsia"/>
          <w:lang w:eastAsia="zh-CN"/>
        </w:rPr>
        <w:t>deterministic</w:t>
      </w:r>
      <w:proofErr w:type="spellEnd"/>
      <w:r>
        <w:rPr>
          <w:rFonts w:eastAsiaTheme="minorEastAsia"/>
          <w:lang w:eastAsia="zh-CN"/>
        </w:rPr>
        <w:t xml:space="preserve"> </w:t>
      </w:r>
      <w:proofErr w:type="spellStart"/>
      <w:r>
        <w:rPr>
          <w:rFonts w:eastAsiaTheme="minorEastAsia"/>
          <w:lang w:eastAsia="zh-CN"/>
        </w:rPr>
        <w:t>weights</w:t>
      </w:r>
      <w:proofErr w:type="spellEnd"/>
      <w:r>
        <w:rPr>
          <w:rFonts w:eastAsiaTheme="minorEastAsia"/>
          <w:lang w:eastAsia="zh-CN"/>
        </w:rPr>
        <w:t xml:space="preserve"> </w:t>
      </w:r>
      <w:proofErr w:type="spellStart"/>
      <w:r>
        <w:rPr>
          <w:rFonts w:eastAsiaTheme="minorEastAsia"/>
          <w:lang w:eastAsia="zh-CN"/>
        </w:rPr>
        <w:t>with</w:t>
      </w:r>
      <w:proofErr w:type="spellEnd"/>
      <w:r>
        <w:rPr>
          <w:rFonts w:eastAsiaTheme="minorEastAsia"/>
          <w:lang w:eastAsia="zh-CN"/>
        </w:rPr>
        <w:t xml:space="preserve"> </w:t>
      </w:r>
      <w:proofErr w:type="spellStart"/>
      <w:r>
        <w:rPr>
          <w:rFonts w:eastAsiaTheme="minorEastAsia"/>
          <w:lang w:eastAsia="zh-CN"/>
        </w:rPr>
        <w:t>probability</w:t>
      </w:r>
      <w:proofErr w:type="spellEnd"/>
      <w:r>
        <w:rPr>
          <w:rFonts w:eastAsiaTheme="minorEastAsia"/>
          <w:lang w:eastAsia="zh-CN"/>
        </w:rPr>
        <w:t xml:space="preserve"> </w:t>
      </w:r>
      <w:proofErr w:type="spellStart"/>
      <w:r>
        <w:rPr>
          <w:rFonts w:eastAsiaTheme="minorEastAsia"/>
          <w:lang w:eastAsia="zh-CN"/>
        </w:rPr>
        <w:t>distributions</w:t>
      </w:r>
      <w:proofErr w:type="spellEnd"/>
      <w:r>
        <w:rPr>
          <w:rFonts w:eastAsiaTheme="minorEastAsia"/>
          <w:lang w:eastAsia="zh-CN"/>
        </w:rPr>
        <w:t xml:space="preserve">, </w:t>
      </w:r>
      <w:proofErr w:type="spellStart"/>
      <w:r>
        <w:rPr>
          <w:rFonts w:eastAsiaTheme="minorEastAsia"/>
          <w:lang w:eastAsia="zh-CN"/>
        </w:rPr>
        <w:t>where</w:t>
      </w:r>
      <w:proofErr w:type="spellEnd"/>
      <w:r>
        <w:rPr>
          <w:rFonts w:eastAsiaTheme="minorEastAsia"/>
          <w:lang w:eastAsia="zh-CN"/>
        </w:rPr>
        <w:t xml:space="preserve"> </w:t>
      </w:r>
      <w:proofErr w:type="spellStart"/>
      <w:r>
        <w:rPr>
          <w:rFonts w:eastAsiaTheme="minorEastAsia"/>
          <w:lang w:eastAsia="zh-CN"/>
        </w:rPr>
        <w:t>each</w:t>
      </w:r>
      <w:proofErr w:type="spellEnd"/>
      <w:r>
        <w:rPr>
          <w:rFonts w:eastAsiaTheme="minorEastAsia"/>
          <w:lang w:eastAsia="zh-CN"/>
        </w:rPr>
        <w:t xml:space="preserve"> </w:t>
      </w:r>
      <w:proofErr w:type="spellStart"/>
      <w:r>
        <w:rPr>
          <w:rFonts w:eastAsiaTheme="minorEastAsia"/>
          <w:lang w:eastAsia="zh-CN"/>
        </w:rPr>
        <w:t>weight</w:t>
      </w:r>
      <w:proofErr w:type="spellEnd"/>
      <w:r>
        <w:rPr>
          <w:rFonts w:eastAsiaTheme="minorEastAsia"/>
          <w:lang w:eastAsia="zh-CN"/>
        </w:rPr>
        <w:t xml:space="preserve"> is </w:t>
      </w:r>
      <w:proofErr w:type="spellStart"/>
      <w:r>
        <w:rPr>
          <w:rFonts w:eastAsiaTheme="minorEastAsia"/>
          <w:lang w:eastAsia="zh-CN"/>
        </w:rPr>
        <w:t>represented</w:t>
      </w:r>
      <w:proofErr w:type="spellEnd"/>
      <w:r>
        <w:rPr>
          <w:rFonts w:eastAsiaTheme="minorEastAsia"/>
          <w:lang w:eastAsia="zh-CN"/>
        </w:rPr>
        <w:t xml:space="preserve"> </w:t>
      </w:r>
      <w:proofErr w:type="spellStart"/>
      <w:r>
        <w:rPr>
          <w:rFonts w:eastAsiaTheme="minorEastAsia"/>
          <w:lang w:eastAsia="zh-CN"/>
        </w:rPr>
        <w:t>by</w:t>
      </w:r>
      <w:proofErr w:type="spellEnd"/>
      <w:r>
        <w:rPr>
          <w:rFonts w:eastAsiaTheme="minorEastAsia"/>
          <w:lang w:eastAsia="zh-CN"/>
        </w:rPr>
        <w:t xml:space="preserve"> </w:t>
      </w:r>
      <w:proofErr w:type="spellStart"/>
      <w:r>
        <w:rPr>
          <w:rFonts w:eastAsiaTheme="minorEastAsia"/>
          <w:lang w:eastAsia="zh-CN"/>
        </w:rPr>
        <w:t>the</w:t>
      </w:r>
      <w:proofErr w:type="spellEnd"/>
      <w:r>
        <w:rPr>
          <w:rFonts w:eastAsiaTheme="minorEastAsia"/>
          <w:lang w:eastAsia="zh-CN"/>
        </w:rPr>
        <w:t xml:space="preserve"> </w:t>
      </w:r>
      <w:proofErr w:type="spellStart"/>
      <w:r>
        <w:rPr>
          <w:rFonts w:eastAsiaTheme="minorEastAsia"/>
          <w:lang w:eastAsia="zh-CN"/>
        </w:rPr>
        <w:t>mean</w:t>
      </w:r>
      <w:proofErr w:type="spellEnd"/>
      <w:r>
        <w:rPr>
          <w:rFonts w:eastAsiaTheme="minorEastAsia"/>
          <w:lang w:eastAsia="zh-CN"/>
        </w:rPr>
        <w:t xml:space="preserve"> </w:t>
      </w:r>
      <w:proofErr w:type="spellStart"/>
      <w:r>
        <w:rPr>
          <w:rFonts w:eastAsiaTheme="minorEastAsia"/>
          <w:lang w:eastAsia="zh-CN"/>
        </w:rPr>
        <w:t>and</w:t>
      </w:r>
      <w:proofErr w:type="spellEnd"/>
      <w:r>
        <w:rPr>
          <w:rFonts w:eastAsiaTheme="minorEastAsia"/>
          <w:lang w:eastAsia="zh-CN"/>
        </w:rPr>
        <w:t xml:space="preserve"> log-</w:t>
      </w:r>
      <w:proofErr w:type="spellStart"/>
      <w:r>
        <w:rPr>
          <w:rFonts w:eastAsiaTheme="minorEastAsia"/>
          <w:lang w:eastAsia="zh-CN"/>
        </w:rPr>
        <w:t>variance</w:t>
      </w:r>
      <w:proofErr w:type="spellEnd"/>
      <w:r>
        <w:rPr>
          <w:rFonts w:eastAsiaTheme="minorEastAsia"/>
          <w:lang w:eastAsia="zh-CN"/>
        </w:rPr>
        <w:t xml:space="preserve"> (</w:t>
      </w:r>
      <w:proofErr w:type="spellStart"/>
      <w:r>
        <w:rPr>
          <w:rFonts w:eastAsiaTheme="minorEastAsia"/>
          <w:lang w:eastAsia="zh-CN"/>
        </w:rPr>
        <w:t>Equation</w:t>
      </w:r>
      <w:proofErr w:type="spellEnd"/>
      <w:r>
        <w:rPr>
          <w:rFonts w:eastAsiaTheme="minorEastAsia"/>
          <w:lang w:eastAsia="zh-CN"/>
        </w:rPr>
        <w:t xml:space="preserve"> 8).</w:t>
      </w:r>
    </w:p>
    <w:p w14:paraId="3E8C8CF9" w14:textId="77777777" w:rsidR="003F3F94" w:rsidRDefault="003F3F94">
      <w:pPr>
        <w:spacing w:after="0" w:line="240" w:lineRule="auto"/>
        <w:jc w:val="both"/>
        <w:rPr>
          <w:rFonts w:eastAsiaTheme="minorEastAsia"/>
          <w:lang w:eastAsia="zh-CN"/>
        </w:rPr>
      </w:pPr>
    </w:p>
    <w:tbl>
      <w:tblPr>
        <w:tblW w:w="5000" w:type="pct"/>
        <w:tblLook w:val="04A0" w:firstRow="1" w:lastRow="0" w:firstColumn="1" w:lastColumn="0" w:noHBand="0" w:noVBand="1"/>
      </w:tblPr>
      <w:tblGrid>
        <w:gridCol w:w="769"/>
        <w:gridCol w:w="6698"/>
        <w:gridCol w:w="1558"/>
      </w:tblGrid>
      <w:tr w:rsidR="003F3F94" w14:paraId="0F04CA7B" w14:textId="77777777">
        <w:trPr>
          <w:trHeight w:val="341"/>
        </w:trPr>
        <w:tc>
          <w:tcPr>
            <w:tcW w:w="426" w:type="pct"/>
          </w:tcPr>
          <w:p w14:paraId="31090613" w14:textId="77777777" w:rsidR="003F3F94" w:rsidRDefault="003F3F94">
            <w:pPr>
              <w:widowControl w:val="0"/>
              <w:spacing w:after="0" w:line="240" w:lineRule="auto"/>
              <w:rPr>
                <w:rFonts w:ascii="Cambria Math" w:hAnsi="Cambria Math"/>
                <w:szCs w:val="20"/>
                <w:lang w:val="en-US"/>
              </w:rPr>
            </w:pPr>
          </w:p>
        </w:tc>
        <w:tc>
          <w:tcPr>
            <w:tcW w:w="3711" w:type="pct"/>
            <w:vAlign w:val="center"/>
          </w:tcPr>
          <w:p w14:paraId="423AC3AB" w14:textId="77777777" w:rsidR="003F3F94" w:rsidRDefault="00000000">
            <w:pPr>
              <w:widowControl w:val="0"/>
              <w:spacing w:after="0" w:line="240" w:lineRule="auto"/>
              <w:jc w:val="center"/>
              <w:rPr>
                <w:rFonts w:ascii="Cambria Math" w:eastAsiaTheme="minorEastAsia" w:hAnsi="Cambria Math"/>
                <w:i/>
                <w:szCs w:val="20"/>
              </w:rPr>
            </w:pPr>
            <m:oMath>
              <m:sSub>
                <m:sSubPr>
                  <m:ctrlPr>
                    <w:rPr>
                      <w:rFonts w:ascii="Cambria Math" w:hAnsi="Cambria Math"/>
                      <w:i/>
                      <w:szCs w:val="20"/>
                    </w:rPr>
                  </m:ctrlPr>
                </m:sSubPr>
                <m:e>
                  <m:r>
                    <w:rPr>
                      <w:rFonts w:ascii="Cambria Math"/>
                      <w:szCs w:val="20"/>
                    </w:rPr>
                    <m:t>W</m:t>
                  </m:r>
                </m:e>
                <m:sub>
                  <m:r>
                    <w:rPr>
                      <w:rFonts w:ascii="Cambria Math"/>
                      <w:szCs w:val="20"/>
                    </w:rPr>
                    <m:t>T</m:t>
                  </m:r>
                </m:sub>
              </m:sSub>
              <m:r>
                <w:rPr>
                  <w:rFonts w:ascii="Cambria Math"/>
                  <w:szCs w:val="20"/>
                </w:rPr>
                <m:t>=μ+</m:t>
              </m:r>
              <m:func>
                <m:funcPr>
                  <m:ctrlPr>
                    <w:rPr>
                      <w:rFonts w:ascii="Cambria Math" w:hAnsi="Cambria Math"/>
                      <w:i/>
                      <w:szCs w:val="20"/>
                    </w:rPr>
                  </m:ctrlPr>
                </m:funcPr>
                <m:fName>
                  <m:r>
                    <w:rPr>
                      <w:rFonts w:ascii="Cambria Math"/>
                      <w:szCs w:val="20"/>
                    </w:rPr>
                    <m:t>exp</m:t>
                  </m:r>
                </m:fName>
                <m:e>
                  <m:d>
                    <m:dPr>
                      <m:ctrlPr>
                        <w:rPr>
                          <w:rFonts w:ascii="Cambria Math" w:hAnsi="Cambria Math"/>
                          <w:i/>
                          <w:szCs w:val="20"/>
                        </w:rPr>
                      </m:ctrlPr>
                    </m:dPr>
                    <m:e>
                      <m:r>
                        <w:rPr>
                          <w:rFonts w:ascii="Cambria Math"/>
                          <w:szCs w:val="20"/>
                        </w:rPr>
                        <m:t>ρ</m:t>
                      </m:r>
                    </m:e>
                  </m:d>
                </m:e>
              </m:func>
              <m:r>
                <w:rPr>
                  <w:rFonts w:ascii="Cambria Math" w:hAnsi="Cambria Math" w:cs="Cambria Math"/>
                  <w:szCs w:val="20"/>
                </w:rPr>
                <m:t>⊙</m:t>
              </m:r>
              <m:r>
                <w:rPr>
                  <w:rFonts w:ascii="Cambria Math"/>
                  <w:szCs w:val="20"/>
                </w:rPr>
                <m:t>ε</m:t>
              </m:r>
            </m:oMath>
            <w:r>
              <w:rPr>
                <w:rStyle w:val="CommentReference"/>
              </w:rPr>
              <w:t xml:space="preserve"> </w:t>
            </w:r>
          </w:p>
        </w:tc>
        <w:tc>
          <w:tcPr>
            <w:tcW w:w="863" w:type="pct"/>
            <w:vAlign w:val="center"/>
          </w:tcPr>
          <w:p w14:paraId="63715CDF" w14:textId="77777777" w:rsidR="003F3F94" w:rsidRDefault="00000000">
            <w:pPr>
              <w:widowControl w:val="0"/>
              <w:spacing w:after="0" w:line="240" w:lineRule="auto"/>
              <w:jc w:val="right"/>
              <w:rPr>
                <w:szCs w:val="20"/>
              </w:rPr>
            </w:pPr>
            <w:r>
              <w:rPr>
                <w:szCs w:val="20"/>
              </w:rPr>
              <w:t>(</w:t>
            </w:r>
            <w:r>
              <w:rPr>
                <w:rFonts w:eastAsiaTheme="minorEastAsia" w:hint="eastAsia"/>
                <w:szCs w:val="20"/>
                <w:lang w:eastAsia="zh-CN"/>
              </w:rPr>
              <w:t>8</w:t>
            </w:r>
            <w:r>
              <w:rPr>
                <w:szCs w:val="20"/>
              </w:rPr>
              <w:t>)</w:t>
            </w:r>
          </w:p>
        </w:tc>
      </w:tr>
    </w:tbl>
    <w:p w14:paraId="45D880A3" w14:textId="77777777" w:rsidR="003F3F94" w:rsidRDefault="003F3F94">
      <w:pPr>
        <w:spacing w:after="0" w:line="240" w:lineRule="auto"/>
        <w:jc w:val="both"/>
        <w:rPr>
          <w:rFonts w:eastAsiaTheme="minorEastAsia" w:cs="Times New Roman"/>
          <w:color w:val="000000"/>
          <w:lang w:val="en-US" w:eastAsia="zh-CN"/>
        </w:rPr>
      </w:pPr>
    </w:p>
    <w:p w14:paraId="1DCBD0A6" w14:textId="77777777" w:rsidR="003F3F94" w:rsidRDefault="00000000">
      <w:pPr>
        <w:spacing w:after="0" w:line="240" w:lineRule="auto"/>
        <w:jc w:val="both"/>
        <w:rPr>
          <w:rFonts w:eastAsiaTheme="minorEastAsia" w:cs="Times New Roman"/>
          <w:color w:val="000000"/>
          <w:lang w:val="en-US" w:eastAsia="zh-CN"/>
        </w:rPr>
      </w:pPr>
      <w:r>
        <w:rPr>
          <w:rFonts w:eastAsiaTheme="minorEastAsia" w:cs="Times New Roman" w:hint="eastAsia"/>
          <w:color w:val="000000"/>
          <w:lang w:val="en-US" w:eastAsia="zh-CN"/>
        </w:rPr>
        <w:t xml:space="preserve">where </w:t>
      </w:r>
      <w:r>
        <w:rPr>
          <w:rFonts w:hint="eastAsia"/>
          <w:position w:val="-10"/>
        </w:rPr>
        <w:object w:dxaOrig="231" w:dyaOrig="244" w14:anchorId="5C2114CE">
          <v:shape id="_x0000_i1030" type="#_x0000_t75" style="width:11.4pt;height:12pt" o:ole="">
            <v:imagedata r:id="rId23" o:title=""/>
          </v:shape>
          <o:OLEObject Type="Embed" ProgID="Equation.DSMT4" ShapeID="_x0000_i1030" DrawAspect="Content" ObjectID="_1846955571" r:id="rId24"/>
        </w:object>
      </w:r>
      <w:r>
        <w:rPr>
          <w:rFonts w:eastAsiaTheme="minorEastAsia" w:cs="Times New Roman"/>
          <w:color w:val="000000"/>
          <w:lang w:val="en-US" w:eastAsia="zh-CN"/>
        </w:rPr>
        <w:t xml:space="preserve"> </w:t>
      </w:r>
      <w:r>
        <w:rPr>
          <w:rFonts w:eastAsiaTheme="minorEastAsia" w:cs="Times New Roman" w:hint="eastAsia"/>
          <w:color w:val="000000"/>
          <w:lang w:val="en-US" w:eastAsia="zh-CN"/>
        </w:rPr>
        <w:t xml:space="preserve">denotes </w:t>
      </w:r>
      <w:r>
        <w:rPr>
          <w:rFonts w:eastAsiaTheme="minorEastAsia" w:cs="Times New Roman"/>
          <w:color w:val="000000"/>
          <w:lang w:val="en-US" w:eastAsia="zh-CN"/>
        </w:rPr>
        <w:t xml:space="preserve">the weight mean matrix, </w:t>
      </w:r>
      <w:r>
        <w:rPr>
          <w:rFonts w:hint="eastAsia"/>
          <w:position w:val="-10"/>
        </w:rPr>
        <w:object w:dxaOrig="231" w:dyaOrig="244" w14:anchorId="7C281506">
          <v:shape id="_x0000_i1031" type="#_x0000_t75" style="width:11.4pt;height:12pt" o:ole="">
            <v:imagedata r:id="rId25" o:title=""/>
          </v:shape>
          <o:OLEObject Type="Embed" ProgID="Equation.DSMT4" ShapeID="_x0000_i1031" DrawAspect="Content" ObjectID="_1846955572" r:id="rId26"/>
        </w:object>
      </w:r>
      <w:r>
        <w:rPr>
          <w:rFonts w:eastAsiaTheme="minorEastAsia" w:cs="Times New Roman"/>
          <w:color w:val="000000"/>
          <w:lang w:val="en-US" w:eastAsia="zh-CN"/>
        </w:rPr>
        <w:t xml:space="preserve"> </w:t>
      </w:r>
      <w:r>
        <w:rPr>
          <w:rFonts w:eastAsiaTheme="minorEastAsia" w:cs="Times New Roman" w:hint="eastAsia"/>
          <w:color w:val="000000"/>
          <w:lang w:val="en-US" w:eastAsia="zh-CN"/>
        </w:rPr>
        <w:t>denotes</w:t>
      </w:r>
      <w:r>
        <w:rPr>
          <w:rFonts w:eastAsiaTheme="minorEastAsia" w:cs="Times New Roman"/>
          <w:color w:val="000000"/>
          <w:lang w:val="en-US" w:eastAsia="zh-CN"/>
        </w:rPr>
        <w:t xml:space="preserve"> the log-standard deviation parameter, and </w:t>
      </w:r>
      <w:r>
        <w:rPr>
          <w:rFonts w:hint="eastAsia"/>
          <w:position w:val="-6"/>
        </w:rPr>
        <w:object w:dxaOrig="159" w:dyaOrig="231" w14:anchorId="28BB807E">
          <v:shape id="_x0000_i1032" type="#_x0000_t75" style="width:7.8pt;height:11.4pt" o:ole="">
            <v:imagedata r:id="rId27" o:title=""/>
          </v:shape>
          <o:OLEObject Type="Embed" ProgID="Equation.DSMT4" ShapeID="_x0000_i1032" DrawAspect="Content" ObjectID="_1846955573" r:id="rId28"/>
        </w:object>
      </w:r>
      <w:r>
        <w:rPr>
          <w:rFonts w:eastAsiaTheme="minorEastAsia" w:cs="Times New Roman"/>
          <w:color w:val="000000"/>
          <w:lang w:val="en-US" w:eastAsia="zh-CN"/>
        </w:rPr>
        <w:t xml:space="preserve"> </w:t>
      </w:r>
      <w:r>
        <w:rPr>
          <w:rFonts w:eastAsiaTheme="minorEastAsia" w:cs="Times New Roman" w:hint="eastAsia"/>
          <w:color w:val="000000"/>
          <w:lang w:val="en-US" w:eastAsia="zh-CN"/>
        </w:rPr>
        <w:t>denotes</w:t>
      </w:r>
      <w:r>
        <w:rPr>
          <w:rFonts w:eastAsiaTheme="minorEastAsia" w:cs="Times New Roman"/>
          <w:color w:val="000000"/>
          <w:lang w:val="en-US" w:eastAsia="zh-CN"/>
        </w:rPr>
        <w:t xml:space="preserve"> standard normal distribution noise.</w:t>
      </w:r>
    </w:p>
    <w:p w14:paraId="2F102535" w14:textId="77777777" w:rsidR="003F3F94" w:rsidRDefault="003F3F94">
      <w:pPr>
        <w:spacing w:after="0" w:line="240" w:lineRule="auto"/>
        <w:jc w:val="both"/>
        <w:rPr>
          <w:rFonts w:eastAsiaTheme="minorEastAsia" w:cs="Times New Roman"/>
          <w:color w:val="000000"/>
          <w:lang w:val="en-US" w:eastAsia="zh-CN"/>
        </w:rPr>
      </w:pPr>
    </w:p>
    <w:p w14:paraId="19701EE0" w14:textId="77777777" w:rsidR="003F3F94" w:rsidRDefault="00000000">
      <w:pPr>
        <w:spacing w:after="0" w:line="240" w:lineRule="auto"/>
        <w:jc w:val="both"/>
        <w:rPr>
          <w:rFonts w:eastAsiaTheme="minorEastAsia" w:cs="Times New Roman"/>
          <w:color w:val="000000"/>
          <w:lang w:val="en-US" w:eastAsia="zh-CN"/>
        </w:rPr>
      </w:pPr>
      <w:r>
        <w:rPr>
          <w:rFonts w:eastAsiaTheme="minorEastAsia" w:cs="Times New Roman"/>
          <w:color w:val="000000"/>
          <w:lang w:val="en-US" w:eastAsia="zh-CN"/>
        </w:rPr>
        <w:t>The approximate posterior distribution of the weights is defined by Equation 9.</w:t>
      </w:r>
    </w:p>
    <w:p w14:paraId="7D5D28D3" w14:textId="77777777" w:rsidR="003F3F94" w:rsidRDefault="003F3F94">
      <w:pPr>
        <w:spacing w:after="0" w:line="240" w:lineRule="auto"/>
        <w:jc w:val="both"/>
        <w:rPr>
          <w:rFonts w:eastAsiaTheme="minorEastAsia" w:cs="Times New Roman"/>
          <w:color w:val="000000"/>
          <w:lang w:val="en-US" w:eastAsia="zh-CN"/>
        </w:rPr>
      </w:pPr>
    </w:p>
    <w:tbl>
      <w:tblPr>
        <w:tblW w:w="5000" w:type="pct"/>
        <w:tblLook w:val="04A0" w:firstRow="1" w:lastRow="0" w:firstColumn="1" w:lastColumn="0" w:noHBand="0" w:noVBand="1"/>
      </w:tblPr>
      <w:tblGrid>
        <w:gridCol w:w="769"/>
        <w:gridCol w:w="6698"/>
        <w:gridCol w:w="1558"/>
      </w:tblGrid>
      <w:tr w:rsidR="003F3F94" w14:paraId="69349378" w14:textId="77777777">
        <w:trPr>
          <w:trHeight w:val="341"/>
        </w:trPr>
        <w:tc>
          <w:tcPr>
            <w:tcW w:w="426" w:type="pct"/>
          </w:tcPr>
          <w:p w14:paraId="79F4225B" w14:textId="77777777" w:rsidR="003F3F94" w:rsidRDefault="003F3F94">
            <w:pPr>
              <w:widowControl w:val="0"/>
              <w:spacing w:after="0" w:line="240" w:lineRule="auto"/>
              <w:rPr>
                <w:rFonts w:ascii="Cambria Math" w:hAnsi="Cambria Math"/>
                <w:szCs w:val="20"/>
                <w:lang w:val="en-US"/>
              </w:rPr>
            </w:pPr>
          </w:p>
        </w:tc>
        <w:tc>
          <w:tcPr>
            <w:tcW w:w="3711" w:type="pct"/>
            <w:vAlign w:val="center"/>
          </w:tcPr>
          <w:p w14:paraId="25D6F911" w14:textId="77777777" w:rsidR="003F3F94" w:rsidRDefault="00000000">
            <w:pPr>
              <w:widowControl w:val="0"/>
              <w:spacing w:after="0" w:line="240" w:lineRule="auto"/>
              <w:jc w:val="center"/>
              <w:rPr>
                <w:rFonts w:ascii="Cambria Math" w:eastAsiaTheme="minorEastAsia" w:hAnsi="Cambria Math"/>
                <w:i/>
                <w:szCs w:val="20"/>
              </w:rPr>
            </w:pPr>
            <m:oMathPara>
              <m:oMath>
                <m:r>
                  <w:rPr>
                    <w:rFonts w:ascii="Cambria Math"/>
                    <w:szCs w:val="20"/>
                  </w:rPr>
                  <m:t>q</m:t>
                </m:r>
                <m:d>
                  <m:dPr>
                    <m:ctrlPr>
                      <w:rPr>
                        <w:rFonts w:ascii="Cambria Math" w:hAnsi="Cambria Math"/>
                        <w:i/>
                        <w:szCs w:val="20"/>
                      </w:rPr>
                    </m:ctrlPr>
                  </m:dPr>
                  <m:e>
                    <m:sSub>
                      <m:sSubPr>
                        <m:ctrlPr>
                          <w:rPr>
                            <w:rFonts w:ascii="Cambria Math" w:hAnsi="Cambria Math"/>
                            <w:i/>
                            <w:szCs w:val="20"/>
                          </w:rPr>
                        </m:ctrlPr>
                      </m:sSubPr>
                      <m:e>
                        <m:r>
                          <w:rPr>
                            <w:rFonts w:ascii="Cambria Math"/>
                            <w:szCs w:val="20"/>
                          </w:rPr>
                          <m:t>W</m:t>
                        </m:r>
                      </m:e>
                      <m:sub>
                        <m:r>
                          <w:rPr>
                            <w:rFonts w:ascii="Cambria Math"/>
                            <w:szCs w:val="20"/>
                          </w:rPr>
                          <m:t>T</m:t>
                        </m:r>
                      </m:sub>
                    </m:sSub>
                    <m:d>
                      <m:dPr>
                        <m:begChr m:val="|"/>
                        <m:endChr m:val=""/>
                        <m:ctrlPr>
                          <w:rPr>
                            <w:rFonts w:ascii="Cambria Math" w:hAnsi="Cambria Math"/>
                            <w:i/>
                            <w:szCs w:val="20"/>
                          </w:rPr>
                        </m:ctrlPr>
                      </m:dPr>
                      <m:e>
                        <m:r>
                          <w:rPr>
                            <w:rFonts w:ascii="Cambria Math"/>
                            <w:szCs w:val="20"/>
                          </w:rPr>
                          <m:t>μ,ρ</m:t>
                        </m:r>
                      </m:e>
                    </m:d>
                  </m:e>
                </m:d>
                <m:r>
                  <w:rPr>
                    <w:rFonts w:ascii="Cambria Math"/>
                    <w:szCs w:val="20"/>
                  </w:rPr>
                  <m:t>=</m:t>
                </m:r>
                <m:nary>
                  <m:naryPr>
                    <m:chr m:val="∏"/>
                    <m:supHide m:val="1"/>
                    <m:ctrlPr>
                      <w:rPr>
                        <w:rFonts w:ascii="Cambria Math" w:hAnsi="Cambria Math"/>
                        <w:i/>
                        <w:szCs w:val="20"/>
                      </w:rPr>
                    </m:ctrlPr>
                  </m:naryPr>
                  <m:sub>
                    <m:r>
                      <w:rPr>
                        <w:rFonts w:ascii="Cambria Math"/>
                        <w:szCs w:val="20"/>
                      </w:rPr>
                      <m:t>ij</m:t>
                    </m:r>
                  </m:sub>
                  <m:sup/>
                  <m:e>
                    <m:r>
                      <w:rPr>
                        <w:rFonts w:ascii="Cambria Math"/>
                        <w:szCs w:val="20"/>
                      </w:rPr>
                      <m:t>N</m:t>
                    </m:r>
                    <m:d>
                      <m:dPr>
                        <m:ctrlPr>
                          <w:rPr>
                            <w:rFonts w:ascii="Cambria Math" w:hAnsi="Cambria Math"/>
                            <w:i/>
                            <w:szCs w:val="20"/>
                          </w:rPr>
                        </m:ctrlPr>
                      </m:dPr>
                      <m:e>
                        <m:sSub>
                          <m:sSubPr>
                            <m:ctrlPr>
                              <w:rPr>
                                <w:rFonts w:ascii="Cambria Math" w:hAnsi="Cambria Math"/>
                                <w:i/>
                                <w:szCs w:val="20"/>
                              </w:rPr>
                            </m:ctrlPr>
                          </m:sSubPr>
                          <m:e>
                            <m:r>
                              <w:rPr>
                                <w:rFonts w:ascii="Cambria Math"/>
                                <w:szCs w:val="20"/>
                              </w:rPr>
                              <m:t>W</m:t>
                            </m:r>
                          </m:e>
                          <m:sub>
                            <m:r>
                              <w:rPr>
                                <w:rFonts w:ascii="Cambria Math"/>
                                <w:szCs w:val="20"/>
                              </w:rPr>
                              <m:t>ij</m:t>
                            </m:r>
                          </m:sub>
                        </m:sSub>
                        <m:d>
                          <m:dPr>
                            <m:begChr m:val="|"/>
                            <m:endChr m:val=""/>
                            <m:ctrlPr>
                              <w:rPr>
                                <w:rFonts w:ascii="Cambria Math" w:hAnsi="Cambria Math"/>
                                <w:i/>
                                <w:szCs w:val="20"/>
                              </w:rPr>
                            </m:ctrlPr>
                          </m:dPr>
                          <m:e>
                            <m:sSub>
                              <m:sSubPr>
                                <m:ctrlPr>
                                  <w:rPr>
                                    <w:rFonts w:ascii="Cambria Math" w:hAnsi="Cambria Math"/>
                                    <w:i/>
                                    <w:szCs w:val="20"/>
                                  </w:rPr>
                                </m:ctrlPr>
                              </m:sSubPr>
                              <m:e>
                                <m:r>
                                  <w:rPr>
                                    <w:rFonts w:ascii="Cambria Math"/>
                                    <w:szCs w:val="20"/>
                                  </w:rPr>
                                  <m:t>μ</m:t>
                                </m:r>
                              </m:e>
                              <m:sub>
                                <m:r>
                                  <w:rPr>
                                    <w:rFonts w:ascii="Cambria Math"/>
                                    <w:szCs w:val="20"/>
                                  </w:rPr>
                                  <m:t>ij</m:t>
                                </m:r>
                              </m:sub>
                            </m:sSub>
                            <m:r>
                              <w:rPr>
                                <w:rFonts w:ascii="Cambria Math"/>
                                <w:szCs w:val="20"/>
                              </w:rPr>
                              <m:t>,</m:t>
                            </m:r>
                            <m:sSup>
                              <m:sSupPr>
                                <m:ctrlPr>
                                  <w:rPr>
                                    <w:rFonts w:ascii="Cambria Math" w:hAnsi="Cambria Math"/>
                                    <w:i/>
                                    <w:szCs w:val="20"/>
                                  </w:rPr>
                                </m:ctrlPr>
                              </m:sSupPr>
                              <m:e>
                                <m:func>
                                  <m:funcPr>
                                    <m:ctrlPr>
                                      <w:rPr>
                                        <w:rFonts w:ascii="Cambria Math" w:hAnsi="Cambria Math"/>
                                        <w:i/>
                                        <w:szCs w:val="20"/>
                                      </w:rPr>
                                    </m:ctrlPr>
                                  </m:funcPr>
                                  <m:fName>
                                    <m:r>
                                      <w:rPr>
                                        <w:rFonts w:ascii="Cambria Math"/>
                                        <w:szCs w:val="20"/>
                                      </w:rPr>
                                      <m:t>exp</m:t>
                                    </m:r>
                                  </m:fName>
                                  <m:e>
                                    <m:d>
                                      <m:dPr>
                                        <m:ctrlPr>
                                          <w:rPr>
                                            <w:rFonts w:ascii="Cambria Math" w:hAnsi="Cambria Math"/>
                                            <w:i/>
                                            <w:szCs w:val="20"/>
                                          </w:rPr>
                                        </m:ctrlPr>
                                      </m:dPr>
                                      <m:e>
                                        <m:sSub>
                                          <m:sSubPr>
                                            <m:ctrlPr>
                                              <w:rPr>
                                                <w:rFonts w:ascii="Cambria Math" w:hAnsi="Cambria Math"/>
                                                <w:i/>
                                                <w:szCs w:val="20"/>
                                              </w:rPr>
                                            </m:ctrlPr>
                                          </m:sSubPr>
                                          <m:e>
                                            <m:r>
                                              <w:rPr>
                                                <w:rFonts w:ascii="Cambria Math"/>
                                                <w:szCs w:val="20"/>
                                              </w:rPr>
                                              <m:t>ρ</m:t>
                                            </m:r>
                                          </m:e>
                                          <m:sub>
                                            <m:r>
                                              <w:rPr>
                                                <w:rFonts w:ascii="Cambria Math"/>
                                                <w:szCs w:val="20"/>
                                              </w:rPr>
                                              <m:t>ij</m:t>
                                            </m:r>
                                          </m:sub>
                                        </m:sSub>
                                      </m:e>
                                    </m:d>
                                  </m:e>
                                </m:func>
                              </m:e>
                              <m:sup>
                                <m:r>
                                  <w:rPr>
                                    <w:rFonts w:ascii="Cambria Math"/>
                                    <w:szCs w:val="20"/>
                                  </w:rPr>
                                  <m:t>2</m:t>
                                </m:r>
                              </m:sup>
                            </m:sSup>
                          </m:e>
                        </m:d>
                      </m:e>
                    </m:d>
                  </m:e>
                </m:nary>
              </m:oMath>
            </m:oMathPara>
          </w:p>
        </w:tc>
        <w:tc>
          <w:tcPr>
            <w:tcW w:w="863" w:type="pct"/>
            <w:vAlign w:val="center"/>
          </w:tcPr>
          <w:p w14:paraId="431DCC54" w14:textId="77777777" w:rsidR="003F3F94" w:rsidRDefault="00000000">
            <w:pPr>
              <w:widowControl w:val="0"/>
              <w:spacing w:after="0" w:line="240" w:lineRule="auto"/>
              <w:jc w:val="right"/>
              <w:rPr>
                <w:szCs w:val="20"/>
              </w:rPr>
            </w:pPr>
            <w:r>
              <w:rPr>
                <w:szCs w:val="20"/>
              </w:rPr>
              <w:t>(</w:t>
            </w:r>
            <w:r>
              <w:rPr>
                <w:rFonts w:eastAsiaTheme="minorEastAsia" w:hint="eastAsia"/>
                <w:szCs w:val="20"/>
                <w:lang w:eastAsia="zh-CN"/>
              </w:rPr>
              <w:t>9</w:t>
            </w:r>
            <w:r>
              <w:rPr>
                <w:szCs w:val="20"/>
              </w:rPr>
              <w:t>)</w:t>
            </w:r>
          </w:p>
        </w:tc>
      </w:tr>
    </w:tbl>
    <w:p w14:paraId="210A6472" w14:textId="77777777" w:rsidR="003F3F94" w:rsidRDefault="003F3F94">
      <w:pPr>
        <w:spacing w:after="0" w:line="240" w:lineRule="auto"/>
        <w:jc w:val="both"/>
        <w:rPr>
          <w:rFonts w:eastAsiaTheme="minorEastAsia" w:cs="Times New Roman"/>
          <w:color w:val="000000"/>
          <w:lang w:val="en-US" w:eastAsia="zh-CN"/>
        </w:rPr>
      </w:pPr>
    </w:p>
    <w:p w14:paraId="26BC3AF0" w14:textId="77777777" w:rsidR="003F3F94" w:rsidRDefault="00000000">
      <w:pPr>
        <w:spacing w:after="0" w:line="240" w:lineRule="auto"/>
        <w:jc w:val="both"/>
        <w:rPr>
          <w:rFonts w:eastAsiaTheme="minorEastAsia" w:cs="Times New Roman"/>
          <w:color w:val="000000"/>
          <w:lang w:val="en-US" w:eastAsia="zh-CN"/>
        </w:rPr>
      </w:pPr>
      <w:r>
        <w:rPr>
          <w:rFonts w:eastAsiaTheme="minorEastAsia" w:cs="Times New Roman" w:hint="eastAsia"/>
          <w:color w:val="000000"/>
          <w:lang w:val="en-US" w:eastAsia="zh-CN"/>
        </w:rPr>
        <w:t xml:space="preserve">where </w:t>
      </w:r>
      <w:r>
        <w:rPr>
          <w:rFonts w:hint="eastAsia"/>
          <w:position w:val="-12"/>
        </w:rPr>
        <w:object w:dxaOrig="258" w:dyaOrig="343" w14:anchorId="3C3D183F">
          <v:shape id="_x0000_i1033" type="#_x0000_t75" style="width:13.2pt;height:17.4pt" o:ole="">
            <v:imagedata r:id="rId29" o:title=""/>
          </v:shape>
          <o:OLEObject Type="Embed" ProgID="Equation.DSMT4" ShapeID="_x0000_i1033" DrawAspect="Content" ObjectID="_1846955574" r:id="rId30"/>
        </w:object>
      </w:r>
      <w:r>
        <w:rPr>
          <w:rFonts w:eastAsiaTheme="minorEastAsia" w:cs="Times New Roman"/>
          <w:color w:val="000000"/>
          <w:lang w:val="en-US" w:eastAsia="zh-CN"/>
        </w:rPr>
        <w:t xml:space="preserve"> </w:t>
      </w:r>
      <w:r>
        <w:rPr>
          <w:rFonts w:eastAsiaTheme="minorEastAsia" w:cs="Times New Roman" w:hint="eastAsia"/>
          <w:color w:val="000000"/>
          <w:lang w:val="en-US" w:eastAsia="zh-CN"/>
        </w:rPr>
        <w:t xml:space="preserve">denotes </w:t>
      </w:r>
      <w:r>
        <w:rPr>
          <w:rFonts w:eastAsiaTheme="minorEastAsia" w:cs="Times New Roman"/>
          <w:color w:val="000000"/>
          <w:lang w:val="en-US" w:eastAsia="zh-CN"/>
        </w:rPr>
        <w:t xml:space="preserve">the </w:t>
      </w:r>
      <w:proofErr w:type="gramStart"/>
      <w:r>
        <w:rPr>
          <w:rFonts w:eastAsiaTheme="minorEastAsia" w:cs="Times New Roman"/>
          <w:color w:val="000000"/>
          <w:lang w:val="en-US" w:eastAsia="zh-CN"/>
        </w:rPr>
        <w:t>mean</w:t>
      </w:r>
      <w:proofErr w:type="gramEnd"/>
      <w:r>
        <w:rPr>
          <w:rFonts w:eastAsiaTheme="minorEastAsia" w:cs="Times New Roman"/>
          <w:color w:val="000000"/>
          <w:lang w:val="en-US" w:eastAsia="zh-CN"/>
        </w:rPr>
        <w:t xml:space="preserve"> of the weights, and </w:t>
      </w:r>
      <w:r>
        <w:rPr>
          <w:rFonts w:hint="eastAsia"/>
          <w:position w:val="-14"/>
        </w:rPr>
        <w:object w:dxaOrig="746" w:dyaOrig="390" w14:anchorId="0ED804C1">
          <v:shape id="_x0000_i1034" type="#_x0000_t75" style="width:37.2pt;height:19.8pt" o:ole="">
            <v:imagedata r:id="rId31" o:title=""/>
          </v:shape>
          <o:OLEObject Type="Embed" ProgID="Equation.DSMT4" ShapeID="_x0000_i1034" DrawAspect="Content" ObjectID="_1846955575" r:id="rId32"/>
        </w:object>
      </w:r>
      <w:r>
        <w:rPr>
          <w:rFonts w:eastAsiaTheme="minorEastAsia" w:cs="Times New Roman" w:hint="eastAsia"/>
          <w:color w:val="000000"/>
          <w:lang w:val="en-US" w:eastAsia="zh-CN"/>
        </w:rPr>
        <w:t xml:space="preserve"> denotes</w:t>
      </w:r>
      <w:r>
        <w:rPr>
          <w:rFonts w:eastAsiaTheme="minorEastAsia" w:cs="Times New Roman"/>
          <w:color w:val="000000"/>
          <w:lang w:val="en-US" w:eastAsia="zh-CN"/>
        </w:rPr>
        <w:t xml:space="preserve"> the log-variance.</w:t>
      </w:r>
    </w:p>
    <w:p w14:paraId="1E2DD4A5" w14:textId="77777777" w:rsidR="003F3F94" w:rsidRDefault="003F3F94">
      <w:pPr>
        <w:spacing w:after="0" w:line="240" w:lineRule="auto"/>
        <w:jc w:val="both"/>
        <w:rPr>
          <w:rFonts w:eastAsiaTheme="minorEastAsia" w:cs="Times New Roman"/>
          <w:color w:val="000000"/>
          <w:lang w:val="en-US" w:eastAsia="zh-CN"/>
        </w:rPr>
      </w:pPr>
    </w:p>
    <w:p w14:paraId="5F436E0B" w14:textId="77777777" w:rsidR="003F3F94" w:rsidRDefault="00000000">
      <w:pPr>
        <w:spacing w:after="0" w:line="240" w:lineRule="auto"/>
        <w:jc w:val="both"/>
        <w:rPr>
          <w:rFonts w:eastAsiaTheme="minorEastAsia" w:cs="Times New Roman"/>
          <w:color w:val="000000"/>
          <w:lang w:val="en-US" w:eastAsia="zh-CN"/>
        </w:rPr>
      </w:pPr>
      <w:r>
        <w:rPr>
          <w:rFonts w:eastAsiaTheme="minorEastAsia" w:cs="Times New Roman"/>
          <w:color w:val="000000"/>
          <w:lang w:val="en-US" w:eastAsia="zh-CN"/>
        </w:rPr>
        <w:t xml:space="preserve">The expression for a single forward propagation is Equation </w:t>
      </w:r>
      <w:r>
        <w:rPr>
          <w:rFonts w:eastAsiaTheme="minorEastAsia" w:cs="Times New Roman" w:hint="eastAsia"/>
          <w:color w:val="000000"/>
          <w:lang w:val="en-US" w:eastAsia="zh-CN"/>
        </w:rPr>
        <w:t>10</w:t>
      </w:r>
      <w:r>
        <w:rPr>
          <w:rFonts w:eastAsiaTheme="minorEastAsia" w:cs="Times New Roman"/>
          <w:color w:val="000000"/>
          <w:lang w:val="en-US" w:eastAsia="zh-CN"/>
        </w:rPr>
        <w:t>.</w:t>
      </w:r>
    </w:p>
    <w:p w14:paraId="38E18D5D" w14:textId="77777777" w:rsidR="003F3F94" w:rsidRDefault="003F3F94">
      <w:pPr>
        <w:spacing w:after="0" w:line="240" w:lineRule="auto"/>
        <w:jc w:val="both"/>
        <w:rPr>
          <w:rFonts w:eastAsiaTheme="minorEastAsia" w:cs="Times New Roman"/>
          <w:color w:val="000000"/>
          <w:lang w:val="en-US" w:eastAsia="zh-CN"/>
        </w:rPr>
      </w:pPr>
    </w:p>
    <w:tbl>
      <w:tblPr>
        <w:tblW w:w="5000" w:type="pct"/>
        <w:tblLook w:val="04A0" w:firstRow="1" w:lastRow="0" w:firstColumn="1" w:lastColumn="0" w:noHBand="0" w:noVBand="1"/>
      </w:tblPr>
      <w:tblGrid>
        <w:gridCol w:w="769"/>
        <w:gridCol w:w="6698"/>
        <w:gridCol w:w="1558"/>
      </w:tblGrid>
      <w:tr w:rsidR="003F3F94" w14:paraId="1DD6C647" w14:textId="77777777">
        <w:trPr>
          <w:trHeight w:val="341"/>
        </w:trPr>
        <w:tc>
          <w:tcPr>
            <w:tcW w:w="426" w:type="pct"/>
          </w:tcPr>
          <w:p w14:paraId="3FF8FBCE" w14:textId="77777777" w:rsidR="003F3F94" w:rsidRDefault="003F3F94">
            <w:pPr>
              <w:widowControl w:val="0"/>
              <w:spacing w:after="0" w:line="240" w:lineRule="auto"/>
              <w:rPr>
                <w:rFonts w:ascii="Cambria Math" w:hAnsi="Cambria Math"/>
                <w:szCs w:val="20"/>
                <w:lang w:val="en-US"/>
              </w:rPr>
            </w:pPr>
          </w:p>
        </w:tc>
        <w:tc>
          <w:tcPr>
            <w:tcW w:w="3711" w:type="pct"/>
            <w:vAlign w:val="center"/>
          </w:tcPr>
          <w:p w14:paraId="4DE0F191" w14:textId="77777777" w:rsidR="003F3F94" w:rsidRDefault="00000000">
            <w:pPr>
              <w:widowControl w:val="0"/>
              <w:spacing w:after="0" w:line="240" w:lineRule="auto"/>
              <w:jc w:val="center"/>
              <w:rPr>
                <w:rFonts w:ascii="Cambria Math" w:eastAsiaTheme="minorEastAsia" w:hAnsi="Cambria Math"/>
                <w:i/>
                <w:szCs w:val="20"/>
              </w:rPr>
            </w:pPr>
            <m:oMathPara>
              <m:oMath>
                <m:r>
                  <w:rPr>
                    <w:rFonts w:ascii="Cambria Math"/>
                    <w:szCs w:val="20"/>
                  </w:rPr>
                  <m:t>y=δ</m:t>
                </m:r>
                <m:d>
                  <m:dPr>
                    <m:ctrlPr>
                      <w:rPr>
                        <w:rFonts w:ascii="Cambria Math" w:hAnsi="Cambria Math"/>
                        <w:i/>
                        <w:szCs w:val="20"/>
                      </w:rPr>
                    </m:ctrlPr>
                  </m:dPr>
                  <m:e>
                    <m:r>
                      <w:rPr>
                        <w:rFonts w:ascii="Cambria Math"/>
                        <w:szCs w:val="20"/>
                      </w:rPr>
                      <m:t>z</m:t>
                    </m:r>
                    <m:r>
                      <w:rPr>
                        <w:rFonts w:ascii="Cambria Math" w:hAnsi="Cambria Math" w:cs="Cambria Math"/>
                        <w:szCs w:val="20"/>
                      </w:rPr>
                      <m:t>⋅</m:t>
                    </m:r>
                    <m:sSub>
                      <m:sSubPr>
                        <m:ctrlPr>
                          <w:rPr>
                            <w:rFonts w:ascii="Cambria Math" w:hAnsi="Cambria Math"/>
                            <w:i/>
                            <w:szCs w:val="20"/>
                          </w:rPr>
                        </m:ctrlPr>
                      </m:sSubPr>
                      <m:e>
                        <m:r>
                          <w:rPr>
                            <w:rFonts w:ascii="Cambria Math"/>
                            <w:szCs w:val="20"/>
                          </w:rPr>
                          <m:t>W</m:t>
                        </m:r>
                      </m:e>
                      <m:sub>
                        <m:r>
                          <w:rPr>
                            <w:rFonts w:ascii="Cambria Math"/>
                            <w:szCs w:val="20"/>
                          </w:rPr>
                          <m:t>T</m:t>
                        </m:r>
                      </m:sub>
                    </m:sSub>
                    <m:r>
                      <w:rPr>
                        <w:rFonts w:ascii="Cambria Math"/>
                        <w:szCs w:val="20"/>
                      </w:rPr>
                      <m:t>+b</m:t>
                    </m:r>
                  </m:e>
                </m:d>
              </m:oMath>
            </m:oMathPara>
          </w:p>
        </w:tc>
        <w:tc>
          <w:tcPr>
            <w:tcW w:w="863" w:type="pct"/>
            <w:vAlign w:val="center"/>
          </w:tcPr>
          <w:p w14:paraId="49A01873" w14:textId="77777777" w:rsidR="003F3F94" w:rsidRDefault="00000000">
            <w:pPr>
              <w:widowControl w:val="0"/>
              <w:spacing w:after="0" w:line="240" w:lineRule="auto"/>
              <w:jc w:val="right"/>
              <w:rPr>
                <w:szCs w:val="20"/>
              </w:rPr>
            </w:pPr>
            <w:r>
              <w:rPr>
                <w:szCs w:val="20"/>
              </w:rPr>
              <w:t>(</w:t>
            </w:r>
            <w:r>
              <w:rPr>
                <w:rFonts w:eastAsiaTheme="minorEastAsia" w:hint="eastAsia"/>
                <w:szCs w:val="20"/>
                <w:lang w:eastAsia="zh-CN"/>
              </w:rPr>
              <w:t>10</w:t>
            </w:r>
            <w:r>
              <w:rPr>
                <w:szCs w:val="20"/>
              </w:rPr>
              <w:t>)</w:t>
            </w:r>
          </w:p>
        </w:tc>
      </w:tr>
    </w:tbl>
    <w:p w14:paraId="538144BE" w14:textId="77777777" w:rsidR="003F3F94" w:rsidRDefault="003F3F94">
      <w:pPr>
        <w:spacing w:after="0" w:line="240" w:lineRule="auto"/>
        <w:jc w:val="both"/>
        <w:rPr>
          <w:rFonts w:eastAsiaTheme="minorEastAsia" w:cs="Times New Roman"/>
          <w:color w:val="000000"/>
          <w:lang w:val="en-US" w:eastAsia="zh-CN"/>
        </w:rPr>
      </w:pPr>
    </w:p>
    <w:p w14:paraId="21371AA5" w14:textId="77777777" w:rsidR="003F3F94" w:rsidRDefault="00000000">
      <w:pPr>
        <w:spacing w:after="0" w:line="240" w:lineRule="auto"/>
        <w:jc w:val="both"/>
        <w:rPr>
          <w:rFonts w:eastAsiaTheme="minorEastAsia" w:cs="Times New Roman"/>
          <w:color w:val="000000"/>
          <w:lang w:val="en-US" w:eastAsia="zh-CN"/>
        </w:rPr>
      </w:pPr>
      <w:r>
        <w:rPr>
          <w:rFonts w:eastAsiaTheme="minorEastAsia" w:cs="Times New Roman" w:hint="eastAsia"/>
          <w:color w:val="000000"/>
          <w:lang w:val="en-US" w:eastAsia="zh-CN"/>
        </w:rPr>
        <w:t xml:space="preserve">where </w:t>
      </w:r>
      <w:r>
        <w:rPr>
          <w:rFonts w:hint="eastAsia"/>
          <w:position w:val="-6"/>
        </w:rPr>
        <w:object w:dxaOrig="192" w:dyaOrig="258" w14:anchorId="103B07C1">
          <v:shape id="_x0000_i1035" type="#_x0000_t75" style="width:9.6pt;height:13.2pt" o:ole="">
            <v:imagedata r:id="rId33" o:title=""/>
          </v:shape>
          <o:OLEObject Type="Embed" ProgID="Equation.DSMT4" ShapeID="_x0000_i1035" DrawAspect="Content" ObjectID="_1846955576" r:id="rId34"/>
        </w:object>
      </w:r>
      <w:r>
        <w:rPr>
          <w:rFonts w:eastAsiaTheme="minorEastAsia" w:cs="Times New Roman"/>
          <w:color w:val="000000"/>
          <w:lang w:val="en-US" w:eastAsia="zh-CN"/>
        </w:rPr>
        <w:t xml:space="preserve"> </w:t>
      </w:r>
      <w:r>
        <w:rPr>
          <w:rFonts w:eastAsiaTheme="minorEastAsia" w:cs="Times New Roman" w:hint="eastAsia"/>
          <w:color w:val="000000"/>
          <w:lang w:val="en-US" w:eastAsia="zh-CN"/>
        </w:rPr>
        <w:t xml:space="preserve">denotes </w:t>
      </w:r>
      <w:r>
        <w:rPr>
          <w:rFonts w:eastAsiaTheme="minorEastAsia" w:cs="Times New Roman"/>
          <w:color w:val="000000"/>
          <w:lang w:val="en-US" w:eastAsia="zh-CN"/>
        </w:rPr>
        <w:t xml:space="preserve">the activation function, and </w:t>
      </w:r>
      <w:r>
        <w:rPr>
          <w:rFonts w:eastAsiaTheme="minorEastAsia" w:cs="Times New Roman" w:hint="eastAsia"/>
          <w:i/>
          <w:iCs/>
          <w:color w:val="000000"/>
          <w:lang w:val="en-US" w:eastAsia="zh-CN"/>
        </w:rPr>
        <w:t>b</w:t>
      </w:r>
      <w:r>
        <w:rPr>
          <w:rFonts w:eastAsiaTheme="minorEastAsia" w:cs="Times New Roman"/>
          <w:color w:val="000000"/>
          <w:lang w:val="en-US" w:eastAsia="zh-CN"/>
        </w:rPr>
        <w:t xml:space="preserve"> </w:t>
      </w:r>
      <w:r>
        <w:rPr>
          <w:rFonts w:eastAsiaTheme="minorEastAsia" w:cs="Times New Roman" w:hint="eastAsia"/>
          <w:color w:val="000000"/>
          <w:lang w:val="en-US" w:eastAsia="zh-CN"/>
        </w:rPr>
        <w:t>denotes</w:t>
      </w:r>
      <w:r>
        <w:rPr>
          <w:rFonts w:eastAsiaTheme="minorEastAsia" w:cs="Times New Roman"/>
          <w:color w:val="000000"/>
          <w:lang w:val="en-US" w:eastAsia="zh-CN"/>
        </w:rPr>
        <w:t xml:space="preserve"> the deterministic bias term.</w:t>
      </w:r>
    </w:p>
    <w:p w14:paraId="5A05FBD0" w14:textId="77777777" w:rsidR="003F3F94" w:rsidRDefault="003F3F94">
      <w:pPr>
        <w:spacing w:after="0" w:line="240" w:lineRule="auto"/>
        <w:jc w:val="both"/>
        <w:rPr>
          <w:rFonts w:eastAsiaTheme="minorEastAsia" w:cs="Times New Roman"/>
          <w:color w:val="000000"/>
          <w:lang w:val="en-US" w:eastAsia="zh-CN"/>
        </w:rPr>
      </w:pPr>
    </w:p>
    <w:p w14:paraId="329A4C88" w14:textId="77777777" w:rsidR="003F3F94" w:rsidRDefault="00000000">
      <w:pPr>
        <w:spacing w:after="0" w:line="240" w:lineRule="auto"/>
        <w:rPr>
          <w:rFonts w:eastAsiaTheme="minorEastAsia"/>
          <w:lang w:val="en-US" w:eastAsia="zh-CN"/>
        </w:rPr>
      </w:pPr>
      <w:r>
        <w:rPr>
          <w:rFonts w:eastAsiaTheme="minorEastAsia"/>
          <w:lang w:val="en-US" w:eastAsia="zh-CN"/>
        </w:rPr>
        <w:t>The total loss function is defined as Equation 11.</w:t>
      </w:r>
    </w:p>
    <w:p w14:paraId="6476BB72" w14:textId="77777777" w:rsidR="003F3F94" w:rsidRDefault="003F3F94">
      <w:pPr>
        <w:spacing w:after="0" w:line="240" w:lineRule="auto"/>
        <w:rPr>
          <w:rFonts w:eastAsiaTheme="minorEastAsia"/>
          <w:lang w:val="en-US" w:eastAsia="zh-CN"/>
        </w:rPr>
      </w:pPr>
    </w:p>
    <w:tbl>
      <w:tblPr>
        <w:tblW w:w="5000" w:type="pct"/>
        <w:tblLook w:val="04A0" w:firstRow="1" w:lastRow="0" w:firstColumn="1" w:lastColumn="0" w:noHBand="0" w:noVBand="1"/>
      </w:tblPr>
      <w:tblGrid>
        <w:gridCol w:w="769"/>
        <w:gridCol w:w="6698"/>
        <w:gridCol w:w="1558"/>
      </w:tblGrid>
      <w:tr w:rsidR="003F3F94" w14:paraId="4A3C444F" w14:textId="77777777">
        <w:trPr>
          <w:trHeight w:val="341"/>
        </w:trPr>
        <w:tc>
          <w:tcPr>
            <w:tcW w:w="426" w:type="pct"/>
          </w:tcPr>
          <w:p w14:paraId="3A01ED8A" w14:textId="77777777" w:rsidR="003F3F94" w:rsidRDefault="003F3F94">
            <w:pPr>
              <w:widowControl w:val="0"/>
              <w:spacing w:after="0" w:line="240" w:lineRule="auto"/>
              <w:rPr>
                <w:rFonts w:ascii="Cambria Math" w:hAnsi="Cambria Math"/>
                <w:szCs w:val="20"/>
                <w:lang w:val="en-US"/>
              </w:rPr>
            </w:pPr>
          </w:p>
        </w:tc>
        <w:tc>
          <w:tcPr>
            <w:tcW w:w="3711" w:type="pct"/>
            <w:vAlign w:val="center"/>
          </w:tcPr>
          <w:p w14:paraId="77029AE6" w14:textId="77777777" w:rsidR="003F3F94" w:rsidRDefault="00000000">
            <w:pPr>
              <w:widowControl w:val="0"/>
              <w:spacing w:after="0" w:line="240" w:lineRule="auto"/>
              <w:jc w:val="center"/>
              <w:rPr>
                <w:rFonts w:ascii="Cambria Math" w:eastAsiaTheme="minorEastAsia" w:hAnsi="Cambria Math"/>
                <w:i/>
                <w:szCs w:val="20"/>
              </w:rPr>
            </w:pPr>
            <m:oMathPara>
              <m:oMath>
                <m:r>
                  <w:rPr>
                    <w:rFonts w:ascii="Cambria Math"/>
                    <w:szCs w:val="20"/>
                  </w:rPr>
                  <m:t>L=</m:t>
                </m:r>
                <m:f>
                  <m:fPr>
                    <m:ctrlPr>
                      <w:rPr>
                        <w:rFonts w:ascii="Cambria Math" w:hAnsi="Cambria Math"/>
                        <w:i/>
                        <w:szCs w:val="20"/>
                      </w:rPr>
                    </m:ctrlPr>
                  </m:fPr>
                  <m:num>
                    <m:r>
                      <w:rPr>
                        <w:rFonts w:ascii="Cambria Math"/>
                        <w:szCs w:val="20"/>
                      </w:rPr>
                      <m:t>1</m:t>
                    </m:r>
                  </m:num>
                  <m:den>
                    <m:r>
                      <w:rPr>
                        <w:rFonts w:ascii="Cambria Math"/>
                        <w:szCs w:val="20"/>
                      </w:rPr>
                      <m:t>N</m:t>
                    </m:r>
                  </m:den>
                </m:f>
                <m:nary>
                  <m:naryPr>
                    <m:chr m:val="∑"/>
                    <m:subHide m:val="1"/>
                    <m:supHide m:val="1"/>
                    <m:ctrlPr>
                      <w:rPr>
                        <w:rFonts w:ascii="Cambria Math" w:hAnsi="Cambria Math"/>
                        <w:i/>
                        <w:szCs w:val="20"/>
                      </w:rPr>
                    </m:ctrlPr>
                  </m:naryPr>
                  <m:sub/>
                  <m:sup/>
                  <m:e>
                    <m:d>
                      <m:dPr>
                        <m:ctrlPr>
                          <w:rPr>
                            <w:rFonts w:ascii="Cambria Math" w:hAnsi="Cambria Math"/>
                            <w:i/>
                            <w:szCs w:val="20"/>
                          </w:rPr>
                        </m:ctrlPr>
                      </m:dPr>
                      <m:e>
                        <m:sSub>
                          <m:sSubPr>
                            <m:ctrlPr>
                              <w:rPr>
                                <w:rFonts w:ascii="Cambria Math" w:hAnsi="Cambria Math"/>
                                <w:i/>
                                <w:szCs w:val="20"/>
                              </w:rPr>
                            </m:ctrlPr>
                          </m:sSubPr>
                          <m:e>
                            <m:r>
                              <w:rPr>
                                <w:rFonts w:ascii="Cambria Math"/>
                                <w:szCs w:val="20"/>
                              </w:rPr>
                              <m:t>y</m:t>
                            </m:r>
                          </m:e>
                          <m:sub>
                            <m:r>
                              <w:rPr>
                                <w:rFonts w:ascii="Cambria Math"/>
                                <w:szCs w:val="20"/>
                              </w:rPr>
                              <m:t>i</m:t>
                            </m:r>
                          </m:sub>
                        </m:sSub>
                        <m:r>
                          <w:rPr>
                            <w:rFonts w:ascii="Cambria Math"/>
                            <w:szCs w:val="20"/>
                          </w:rPr>
                          <m:t>-</m:t>
                        </m:r>
                        <m:sSub>
                          <m:sSubPr>
                            <m:ctrlPr>
                              <w:rPr>
                                <w:rFonts w:ascii="Cambria Math" w:hAnsi="Cambria Math"/>
                                <w:i/>
                                <w:szCs w:val="20"/>
                              </w:rPr>
                            </m:ctrlPr>
                          </m:sSubPr>
                          <m:e>
                            <m:acc>
                              <m:accPr>
                                <m:ctrlPr>
                                  <w:rPr>
                                    <w:rFonts w:ascii="Cambria Math" w:hAnsi="Cambria Math"/>
                                    <w:i/>
                                    <w:szCs w:val="20"/>
                                  </w:rPr>
                                </m:ctrlPr>
                              </m:accPr>
                              <m:e>
                                <m:r>
                                  <w:rPr>
                                    <w:rFonts w:ascii="Cambria Math"/>
                                    <w:szCs w:val="20"/>
                                  </w:rPr>
                                  <m:t>y</m:t>
                                </m:r>
                              </m:e>
                            </m:acc>
                          </m:e>
                          <m:sub>
                            <m:r>
                              <w:rPr>
                                <w:rFonts w:ascii="Cambria Math"/>
                                <w:szCs w:val="20"/>
                              </w:rPr>
                              <m:t>i</m:t>
                            </m:r>
                          </m:sub>
                        </m:sSub>
                      </m:e>
                    </m:d>
                  </m:e>
                </m:nary>
                <m:r>
                  <w:rPr>
                    <w:rFonts w:ascii="Cambria Math"/>
                    <w:szCs w:val="20"/>
                  </w:rPr>
                  <m:t>+</m:t>
                </m:r>
                <m:nary>
                  <m:naryPr>
                    <m:chr m:val="∑"/>
                    <m:subHide m:val="1"/>
                    <m:supHide m:val="1"/>
                    <m:ctrlPr>
                      <w:rPr>
                        <w:rFonts w:ascii="Cambria Math" w:hAnsi="Cambria Math"/>
                        <w:i/>
                        <w:szCs w:val="20"/>
                      </w:rPr>
                    </m:ctrlPr>
                  </m:naryPr>
                  <m:sub/>
                  <m:sup/>
                  <m:e>
                    <m:f>
                      <m:fPr>
                        <m:ctrlPr>
                          <w:rPr>
                            <w:rFonts w:ascii="Cambria Math" w:hAnsi="Cambria Math"/>
                            <w:i/>
                            <w:szCs w:val="20"/>
                          </w:rPr>
                        </m:ctrlPr>
                      </m:fPr>
                      <m:num>
                        <m:d>
                          <m:dPr>
                            <m:ctrlPr>
                              <w:rPr>
                                <w:rFonts w:ascii="Cambria Math" w:hAnsi="Cambria Math"/>
                                <w:i/>
                                <w:szCs w:val="20"/>
                              </w:rPr>
                            </m:ctrlPr>
                          </m:dPr>
                          <m:e>
                            <m:sSup>
                              <m:sSupPr>
                                <m:ctrlPr>
                                  <w:rPr>
                                    <w:rFonts w:ascii="Cambria Math" w:hAnsi="Cambria Math"/>
                                    <w:i/>
                                    <w:szCs w:val="20"/>
                                  </w:rPr>
                                </m:ctrlPr>
                              </m:sSupPr>
                              <m:e>
                                <m:r>
                                  <w:rPr>
                                    <w:rFonts w:ascii="Cambria Math"/>
                                    <w:szCs w:val="20"/>
                                  </w:rPr>
                                  <m:t>μ</m:t>
                                </m:r>
                              </m:e>
                              <m:sup>
                                <m:r>
                                  <w:rPr>
                                    <w:rFonts w:ascii="Cambria Math"/>
                                    <w:szCs w:val="20"/>
                                  </w:rPr>
                                  <m:t>2</m:t>
                                </m:r>
                              </m:sup>
                            </m:sSup>
                            <m:r>
                              <w:rPr>
                                <w:rFonts w:ascii="Cambria Math"/>
                                <w:szCs w:val="20"/>
                              </w:rPr>
                              <m:t>+</m:t>
                            </m:r>
                            <m:func>
                              <m:funcPr>
                                <m:ctrlPr>
                                  <w:rPr>
                                    <w:rFonts w:ascii="Cambria Math" w:hAnsi="Cambria Math"/>
                                    <w:i/>
                                    <w:szCs w:val="20"/>
                                  </w:rPr>
                                </m:ctrlPr>
                              </m:funcPr>
                              <m:fName>
                                <m:r>
                                  <w:rPr>
                                    <w:rFonts w:ascii="Cambria Math"/>
                                    <w:szCs w:val="20"/>
                                  </w:rPr>
                                  <m:t>exp</m:t>
                                </m:r>
                              </m:fName>
                              <m:e>
                                <m:d>
                                  <m:dPr>
                                    <m:ctrlPr>
                                      <w:rPr>
                                        <w:rFonts w:ascii="Cambria Math" w:hAnsi="Cambria Math"/>
                                        <w:i/>
                                        <w:szCs w:val="20"/>
                                      </w:rPr>
                                    </m:ctrlPr>
                                  </m:dPr>
                                  <m:e>
                                    <m:r>
                                      <w:rPr>
                                        <w:rFonts w:ascii="Cambria Math"/>
                                        <w:szCs w:val="20"/>
                                      </w:rPr>
                                      <m:t>2ρ</m:t>
                                    </m:r>
                                  </m:e>
                                </m:d>
                              </m:e>
                            </m:func>
                            <m:r>
                              <w:rPr>
                                <w:rFonts w:ascii="Cambria Math"/>
                                <w:szCs w:val="20"/>
                              </w:rPr>
                              <m:t>-</m:t>
                            </m:r>
                            <m:r>
                              <w:rPr>
                                <w:rFonts w:ascii="Cambria Math"/>
                                <w:szCs w:val="20"/>
                              </w:rPr>
                              <m:t>1</m:t>
                            </m:r>
                            <m:r>
                              <w:rPr>
                                <w:rFonts w:ascii="Cambria Math"/>
                                <w:szCs w:val="20"/>
                              </w:rPr>
                              <m:t>-</m:t>
                            </m:r>
                            <m:r>
                              <w:rPr>
                                <w:rFonts w:ascii="Cambria Math"/>
                                <w:szCs w:val="20"/>
                              </w:rPr>
                              <m:t>2ρ</m:t>
                            </m:r>
                          </m:e>
                        </m:d>
                      </m:num>
                      <m:den>
                        <m:r>
                          <w:rPr>
                            <w:rFonts w:ascii="Cambria Math"/>
                            <w:szCs w:val="20"/>
                          </w:rPr>
                          <m:t>2</m:t>
                        </m:r>
                      </m:den>
                    </m:f>
                  </m:e>
                </m:nary>
              </m:oMath>
            </m:oMathPara>
          </w:p>
        </w:tc>
        <w:tc>
          <w:tcPr>
            <w:tcW w:w="863" w:type="pct"/>
            <w:vAlign w:val="center"/>
          </w:tcPr>
          <w:p w14:paraId="39FD6C9B" w14:textId="77777777" w:rsidR="003F3F94" w:rsidRDefault="00000000">
            <w:pPr>
              <w:widowControl w:val="0"/>
              <w:spacing w:after="0" w:line="240" w:lineRule="auto"/>
              <w:jc w:val="right"/>
              <w:rPr>
                <w:szCs w:val="20"/>
              </w:rPr>
            </w:pPr>
            <w:r>
              <w:rPr>
                <w:szCs w:val="20"/>
              </w:rPr>
              <w:t>(</w:t>
            </w:r>
            <w:r>
              <w:rPr>
                <w:rFonts w:eastAsiaTheme="minorEastAsia" w:hint="eastAsia"/>
                <w:szCs w:val="20"/>
                <w:lang w:eastAsia="zh-CN"/>
              </w:rPr>
              <w:t>11</w:t>
            </w:r>
            <w:r>
              <w:rPr>
                <w:szCs w:val="20"/>
              </w:rPr>
              <w:t>)</w:t>
            </w:r>
          </w:p>
        </w:tc>
      </w:tr>
    </w:tbl>
    <w:p w14:paraId="051567EA" w14:textId="77777777" w:rsidR="003F3F94" w:rsidRDefault="003F3F94">
      <w:pPr>
        <w:spacing w:after="0" w:line="240" w:lineRule="auto"/>
        <w:jc w:val="both"/>
        <w:rPr>
          <w:rFonts w:eastAsiaTheme="minorEastAsia" w:cs="Times New Roman"/>
          <w:color w:val="000000"/>
          <w:lang w:val="en-US" w:eastAsia="zh-CN"/>
        </w:rPr>
      </w:pPr>
    </w:p>
    <w:p w14:paraId="21402DFD" w14:textId="77777777" w:rsidR="003F3F94" w:rsidRDefault="00000000">
      <w:pPr>
        <w:spacing w:after="0" w:line="240" w:lineRule="auto"/>
        <w:jc w:val="both"/>
        <w:rPr>
          <w:rFonts w:eastAsiaTheme="minorEastAsia" w:cs="Times New Roman"/>
          <w:color w:val="000000"/>
          <w:lang w:val="en-US" w:eastAsia="zh-CN"/>
        </w:rPr>
      </w:pPr>
      <w:r>
        <w:rPr>
          <w:rFonts w:eastAsiaTheme="minorEastAsia" w:cs="Times New Roman" w:hint="eastAsia"/>
          <w:color w:val="000000"/>
          <w:lang w:val="en-US" w:eastAsia="zh-CN"/>
        </w:rPr>
        <w:t xml:space="preserve">where </w:t>
      </w:r>
      <m:oMath>
        <m:nary>
          <m:naryPr>
            <m:chr m:val="∑"/>
            <m:subHide m:val="1"/>
            <m:supHide m:val="1"/>
            <m:ctrlPr>
              <w:rPr>
                <w:rFonts w:ascii="Cambria Math" w:hAnsi="Cambria Math"/>
                <w:i/>
              </w:rPr>
            </m:ctrlPr>
          </m:naryPr>
          <m:sub/>
          <m:sup/>
          <m:e>
            <m:d>
              <m:dPr>
                <m:ctrlPr>
                  <w:rPr>
                    <w:rFonts w:ascii="Cambria Math" w:hAnsi="Cambria Math"/>
                    <w:i/>
                  </w:rPr>
                </m:ctrlPr>
              </m:dPr>
              <m:e>
                <m:sSub>
                  <m:sSubPr>
                    <m:ctrlPr>
                      <w:rPr>
                        <w:rFonts w:ascii="Cambria Math" w:hAnsi="Cambria Math"/>
                        <w:i/>
                      </w:rPr>
                    </m:ctrlPr>
                  </m:sSubPr>
                  <m:e>
                    <m:r>
                      <w:rPr>
                        <w:rFonts w:ascii="Cambria Math"/>
                      </w:rPr>
                      <m:t>y</m:t>
                    </m:r>
                  </m:e>
                  <m:sub>
                    <m:r>
                      <w:rPr>
                        <w:rFonts w:ascii="Cambria Math"/>
                      </w:rPr>
                      <m:t>i</m:t>
                    </m:r>
                  </m:sub>
                </m:sSub>
                <m:r>
                  <w:rPr>
                    <w:rFonts w:ascii="Cambria Math"/>
                  </w:rPr>
                  <m:t>-</m:t>
                </m:r>
                <m:sSub>
                  <m:sSubPr>
                    <m:ctrlPr>
                      <w:rPr>
                        <w:rFonts w:ascii="Cambria Math" w:hAnsi="Cambria Math"/>
                        <w:i/>
                      </w:rPr>
                    </m:ctrlPr>
                  </m:sSubPr>
                  <m:e>
                    <m:acc>
                      <m:accPr>
                        <m:ctrlPr>
                          <w:rPr>
                            <w:rFonts w:ascii="Cambria Math" w:hAnsi="Cambria Math"/>
                            <w:i/>
                          </w:rPr>
                        </m:ctrlPr>
                      </m:accPr>
                      <m:e>
                        <m:r>
                          <w:rPr>
                            <w:rFonts w:ascii="Cambria Math"/>
                          </w:rPr>
                          <m:t>y</m:t>
                        </m:r>
                      </m:e>
                    </m:acc>
                  </m:e>
                  <m:sub>
                    <m:r>
                      <w:rPr>
                        <w:rFonts w:ascii="Cambria Math"/>
                      </w:rPr>
                      <m:t>i</m:t>
                    </m:r>
                  </m:sub>
                </m:sSub>
              </m:e>
            </m:d>
          </m:e>
        </m:nary>
      </m:oMath>
      <w:r>
        <w:rPr>
          <w:rFonts w:eastAsiaTheme="minorEastAsia" w:cs="Times New Roman"/>
          <w:color w:val="000000"/>
          <w:lang w:val="en-US" w:eastAsia="zh-CN"/>
        </w:rPr>
        <w:t xml:space="preserve"> </w:t>
      </w:r>
      <w:r>
        <w:rPr>
          <w:rFonts w:eastAsiaTheme="minorEastAsia" w:cs="Times New Roman" w:hint="eastAsia"/>
          <w:color w:val="000000"/>
          <w:lang w:val="en-US" w:eastAsia="zh-CN"/>
        </w:rPr>
        <w:t xml:space="preserve">denotes </w:t>
      </w:r>
      <w:r>
        <w:rPr>
          <w:rFonts w:eastAsiaTheme="minorEastAsia" w:cs="Times New Roman"/>
          <w:color w:val="000000"/>
          <w:lang w:val="en-US" w:eastAsia="zh-CN"/>
        </w:rPr>
        <w:t xml:space="preserve">the KL divergence term, </w:t>
      </w:r>
      <w:r>
        <w:rPr>
          <w:rFonts w:eastAsiaTheme="minorEastAsia" w:cs="Times New Roman"/>
          <w:i/>
          <w:iCs/>
          <w:color w:val="000000"/>
          <w:lang w:val="en-US" w:eastAsia="zh-CN"/>
        </w:rPr>
        <w:t>yᵢ</w:t>
      </w:r>
      <w:r>
        <w:rPr>
          <w:rFonts w:eastAsiaTheme="minorEastAsia" w:cs="Times New Roman"/>
          <w:color w:val="000000"/>
          <w:lang w:val="en-US" w:eastAsia="zh-CN"/>
        </w:rPr>
        <w:t xml:space="preserve"> </w:t>
      </w:r>
      <w:r>
        <w:rPr>
          <w:rFonts w:eastAsiaTheme="minorEastAsia" w:cs="Times New Roman" w:hint="eastAsia"/>
          <w:color w:val="000000"/>
          <w:lang w:val="en-US" w:eastAsia="zh-CN"/>
        </w:rPr>
        <w:t>denotes</w:t>
      </w:r>
      <w:r>
        <w:rPr>
          <w:rFonts w:eastAsiaTheme="minorEastAsia" w:cs="Times New Roman"/>
          <w:color w:val="000000"/>
          <w:lang w:val="en-US" w:eastAsia="zh-CN"/>
        </w:rPr>
        <w:t xml:space="preserve"> the true value of the </w:t>
      </w:r>
      <w:proofErr w:type="spellStart"/>
      <w:r>
        <w:rPr>
          <w:rFonts w:eastAsiaTheme="minorEastAsia" w:cs="Times New Roman"/>
          <w:color w:val="000000"/>
          <w:lang w:val="en-US" w:eastAsia="zh-CN"/>
        </w:rPr>
        <w:t>i-th</w:t>
      </w:r>
      <w:proofErr w:type="spellEnd"/>
      <w:r>
        <w:rPr>
          <w:rFonts w:eastAsiaTheme="minorEastAsia" w:cs="Times New Roman"/>
          <w:color w:val="000000"/>
          <w:lang w:val="en-US" w:eastAsia="zh-CN"/>
        </w:rPr>
        <w:t xml:space="preserve"> sample, and </w:t>
      </w:r>
      <w:r>
        <w:rPr>
          <w:rFonts w:hint="eastAsia"/>
          <w:position w:val="-10"/>
        </w:rPr>
        <w:object w:dxaOrig="231" w:dyaOrig="304" w14:anchorId="43A52DF6">
          <v:shape id="_x0000_i1036" type="#_x0000_t75" style="width:11.4pt;height:15pt" o:ole="">
            <v:imagedata r:id="rId35" o:title=""/>
          </v:shape>
          <o:OLEObject Type="Embed" ProgID="Equation.DSMT4" ShapeID="_x0000_i1036" DrawAspect="Content" ObjectID="_1846955577" r:id="rId36"/>
        </w:object>
      </w:r>
      <w:r>
        <w:rPr>
          <w:rFonts w:eastAsiaTheme="minorEastAsia" w:cs="Times New Roman" w:hint="eastAsia"/>
          <w:color w:val="000000"/>
          <w:lang w:val="en-US" w:eastAsia="zh-CN"/>
        </w:rPr>
        <w:t xml:space="preserve"> denotes</w:t>
      </w:r>
      <w:r>
        <w:rPr>
          <w:rFonts w:eastAsiaTheme="minorEastAsia" w:cs="Times New Roman"/>
          <w:color w:val="000000"/>
          <w:lang w:val="en-US" w:eastAsia="zh-CN"/>
        </w:rPr>
        <w:t xml:space="preserve"> the predicted value of the </w:t>
      </w:r>
      <w:proofErr w:type="spellStart"/>
      <w:r>
        <w:rPr>
          <w:rFonts w:eastAsiaTheme="minorEastAsia" w:cs="Times New Roman"/>
          <w:color w:val="000000"/>
          <w:lang w:val="en-US" w:eastAsia="zh-CN"/>
        </w:rPr>
        <w:t>i-th</w:t>
      </w:r>
      <w:proofErr w:type="spellEnd"/>
      <w:r>
        <w:rPr>
          <w:rFonts w:eastAsiaTheme="minorEastAsia" w:cs="Times New Roman"/>
          <w:color w:val="000000"/>
          <w:lang w:val="en-US" w:eastAsia="zh-CN"/>
        </w:rPr>
        <w:t xml:space="preserve"> sample.</w:t>
      </w:r>
    </w:p>
    <w:p w14:paraId="3630FC4E" w14:textId="77777777" w:rsidR="003F3F94" w:rsidRDefault="003F3F94">
      <w:pPr>
        <w:spacing w:after="0" w:line="240" w:lineRule="auto"/>
        <w:jc w:val="both"/>
        <w:rPr>
          <w:rFonts w:eastAsiaTheme="minorEastAsia" w:cs="Times New Roman"/>
          <w:color w:val="000000"/>
          <w:lang w:val="en-US" w:eastAsia="zh-CN"/>
        </w:rPr>
      </w:pPr>
    </w:p>
    <w:p w14:paraId="104C1B6C" w14:textId="77777777" w:rsidR="003F3F94" w:rsidRDefault="00000000">
      <w:pPr>
        <w:spacing w:after="0" w:line="240" w:lineRule="auto"/>
        <w:jc w:val="both"/>
        <w:rPr>
          <w:rFonts w:eastAsiaTheme="minorEastAsia" w:cs="Times New Roman"/>
          <w:color w:val="000000"/>
          <w:lang w:val="en-US" w:eastAsia="zh-CN"/>
        </w:rPr>
      </w:pPr>
      <w:r>
        <w:rPr>
          <w:rFonts w:eastAsiaTheme="minorEastAsia" w:cs="Times New Roman"/>
          <w:color w:val="000000"/>
          <w:lang w:val="en-US" w:eastAsia="zh-CN"/>
        </w:rPr>
        <w:t>The entire model prediction output stage is represented by Equation 12.</w:t>
      </w:r>
    </w:p>
    <w:p w14:paraId="52C4C4F7" w14:textId="77777777" w:rsidR="003F3F94" w:rsidRDefault="003F3F94">
      <w:pPr>
        <w:spacing w:after="0" w:line="240" w:lineRule="auto"/>
        <w:jc w:val="both"/>
        <w:rPr>
          <w:rFonts w:eastAsiaTheme="minorEastAsia" w:cs="Times New Roman"/>
          <w:color w:val="000000"/>
          <w:lang w:val="en-US" w:eastAsia="zh-CN"/>
        </w:rPr>
      </w:pPr>
    </w:p>
    <w:tbl>
      <w:tblPr>
        <w:tblW w:w="5000" w:type="pct"/>
        <w:tblLook w:val="04A0" w:firstRow="1" w:lastRow="0" w:firstColumn="1" w:lastColumn="0" w:noHBand="0" w:noVBand="1"/>
      </w:tblPr>
      <w:tblGrid>
        <w:gridCol w:w="769"/>
        <w:gridCol w:w="6698"/>
        <w:gridCol w:w="1558"/>
      </w:tblGrid>
      <w:tr w:rsidR="003F3F94" w14:paraId="1FA1D41E" w14:textId="77777777">
        <w:trPr>
          <w:trHeight w:val="341"/>
        </w:trPr>
        <w:tc>
          <w:tcPr>
            <w:tcW w:w="426" w:type="pct"/>
          </w:tcPr>
          <w:p w14:paraId="61C5238D" w14:textId="77777777" w:rsidR="003F3F94" w:rsidRDefault="003F3F94">
            <w:pPr>
              <w:widowControl w:val="0"/>
              <w:spacing w:after="0" w:line="240" w:lineRule="auto"/>
              <w:rPr>
                <w:rFonts w:ascii="Cambria Math" w:hAnsi="Cambria Math"/>
                <w:szCs w:val="20"/>
                <w:lang w:val="en-US"/>
              </w:rPr>
            </w:pPr>
          </w:p>
        </w:tc>
        <w:tc>
          <w:tcPr>
            <w:tcW w:w="3711" w:type="pct"/>
            <w:vAlign w:val="center"/>
          </w:tcPr>
          <w:p w14:paraId="62F1C0AC" w14:textId="77777777" w:rsidR="003F3F94" w:rsidRDefault="00000000">
            <w:pPr>
              <w:widowControl w:val="0"/>
              <w:spacing w:after="0" w:line="240" w:lineRule="auto"/>
              <w:jc w:val="center"/>
              <w:rPr>
                <w:rFonts w:ascii="Cambria Math" w:eastAsiaTheme="minorEastAsia" w:hAnsi="Cambria Math"/>
                <w:i/>
                <w:szCs w:val="20"/>
              </w:rPr>
            </w:pPr>
            <m:oMath>
              <m:acc>
                <m:accPr>
                  <m:ctrlPr>
                    <w:rPr>
                      <w:rFonts w:ascii="Cambria Math" w:hAnsi="Cambria Math"/>
                      <w:i/>
                      <w:szCs w:val="20"/>
                    </w:rPr>
                  </m:ctrlPr>
                </m:accPr>
                <m:e>
                  <m:r>
                    <w:rPr>
                      <w:rFonts w:ascii="Cambria Math"/>
                      <w:szCs w:val="20"/>
                    </w:rPr>
                    <m:t>y</m:t>
                  </m:r>
                </m:e>
              </m:acc>
              <m:r>
                <w:rPr>
                  <w:rFonts w:ascii="Cambria Math"/>
                  <w:szCs w:val="20"/>
                </w:rPr>
                <m:t>=z</m:t>
              </m:r>
              <m:r>
                <w:rPr>
                  <w:rFonts w:ascii="Cambria Math" w:hAnsi="Cambria Math" w:cs="Cambria Math"/>
                  <w:szCs w:val="20"/>
                </w:rPr>
                <m:t>⋅</m:t>
              </m:r>
              <m:sSup>
                <m:sSupPr>
                  <m:ctrlPr>
                    <w:rPr>
                      <w:rFonts w:ascii="Cambria Math" w:hAnsi="Cambria Math"/>
                      <w:i/>
                      <w:szCs w:val="20"/>
                    </w:rPr>
                  </m:ctrlPr>
                </m:sSupPr>
                <m:e>
                  <m:r>
                    <w:rPr>
                      <w:rFonts w:ascii="Cambria Math"/>
                      <w:szCs w:val="20"/>
                    </w:rPr>
                    <m:t>μ</m:t>
                  </m:r>
                </m:e>
                <m:sup>
                  <m:r>
                    <w:rPr>
                      <w:rFonts w:ascii="Cambria Math"/>
                      <w:szCs w:val="20"/>
                    </w:rPr>
                    <m:t>T</m:t>
                  </m:r>
                </m:sup>
              </m:sSup>
              <m:r>
                <w:rPr>
                  <w:rFonts w:ascii="Cambria Math"/>
                  <w:szCs w:val="20"/>
                </w:rPr>
                <m:t>+b</m:t>
              </m:r>
            </m:oMath>
            <w:r>
              <w:rPr>
                <w:rStyle w:val="CommentReference"/>
              </w:rPr>
              <w:t xml:space="preserve"> </w:t>
            </w:r>
          </w:p>
        </w:tc>
        <w:tc>
          <w:tcPr>
            <w:tcW w:w="863" w:type="pct"/>
            <w:vAlign w:val="center"/>
          </w:tcPr>
          <w:p w14:paraId="6F796843" w14:textId="77777777" w:rsidR="003F3F94" w:rsidRDefault="00000000">
            <w:pPr>
              <w:widowControl w:val="0"/>
              <w:spacing w:after="0" w:line="240" w:lineRule="auto"/>
              <w:jc w:val="right"/>
              <w:rPr>
                <w:szCs w:val="20"/>
              </w:rPr>
            </w:pPr>
            <w:r>
              <w:rPr>
                <w:szCs w:val="20"/>
              </w:rPr>
              <w:t>(</w:t>
            </w:r>
            <w:r>
              <w:rPr>
                <w:rFonts w:eastAsiaTheme="minorEastAsia" w:hint="eastAsia"/>
                <w:szCs w:val="20"/>
                <w:lang w:eastAsia="zh-CN"/>
              </w:rPr>
              <w:t>12</w:t>
            </w:r>
            <w:r>
              <w:rPr>
                <w:szCs w:val="20"/>
              </w:rPr>
              <w:t>)</w:t>
            </w:r>
          </w:p>
        </w:tc>
      </w:tr>
    </w:tbl>
    <w:p w14:paraId="1E534D74" w14:textId="77777777" w:rsidR="003F3F94" w:rsidRDefault="003F3F94">
      <w:pPr>
        <w:spacing w:after="0" w:line="240" w:lineRule="auto"/>
        <w:jc w:val="both"/>
        <w:rPr>
          <w:rFonts w:eastAsiaTheme="minorEastAsia" w:cs="Times New Roman"/>
          <w:color w:val="000000"/>
          <w:lang w:val="en-US" w:eastAsia="zh-CN"/>
        </w:rPr>
      </w:pPr>
    </w:p>
    <w:p w14:paraId="7CCF2AB6" w14:textId="77777777" w:rsidR="003F3F94" w:rsidRDefault="00000000">
      <w:pPr>
        <w:spacing w:after="0" w:line="240" w:lineRule="auto"/>
        <w:jc w:val="both"/>
        <w:rPr>
          <w:rFonts w:eastAsiaTheme="minorEastAsia" w:cs="Times New Roman"/>
          <w:color w:val="000000"/>
          <w:lang w:val="en-US" w:eastAsia="zh-CN"/>
        </w:rPr>
      </w:pPr>
      <w:r>
        <w:rPr>
          <w:rFonts w:eastAsiaTheme="minorEastAsia" w:cs="Times New Roman" w:hint="eastAsia"/>
          <w:color w:val="000000"/>
          <w:lang w:val="en-US" w:eastAsia="zh-CN"/>
        </w:rPr>
        <w:t xml:space="preserve">where </w:t>
      </w:r>
      <w:r>
        <w:rPr>
          <w:rFonts w:hint="eastAsia"/>
          <w:position w:val="-10"/>
        </w:rPr>
        <w:object w:dxaOrig="291" w:dyaOrig="343" w14:anchorId="32E10EB5">
          <v:shape id="_x0000_i1037" type="#_x0000_t75" style="width:14.4pt;height:17.4pt" o:ole="">
            <v:imagedata r:id="rId37" o:title=""/>
          </v:shape>
          <o:OLEObject Type="Embed" ProgID="Equation.DSMT4" ShapeID="_x0000_i1037" DrawAspect="Content" ObjectID="_1846955578" r:id="rId38"/>
        </w:object>
      </w:r>
      <w:r>
        <w:rPr>
          <w:rFonts w:eastAsiaTheme="minorEastAsia" w:cs="Times New Roman"/>
          <w:color w:val="000000"/>
          <w:lang w:val="en-US" w:eastAsia="zh-CN"/>
        </w:rPr>
        <w:t xml:space="preserve"> </w:t>
      </w:r>
      <w:r>
        <w:rPr>
          <w:rFonts w:eastAsiaTheme="minorEastAsia" w:cs="Times New Roman" w:hint="eastAsia"/>
          <w:color w:val="000000"/>
          <w:lang w:val="en-US" w:eastAsia="zh-CN"/>
        </w:rPr>
        <w:t xml:space="preserve">denotes </w:t>
      </w:r>
      <w:r>
        <w:rPr>
          <w:rFonts w:eastAsiaTheme="minorEastAsia" w:cs="Times New Roman"/>
          <w:color w:val="000000"/>
          <w:lang w:val="en-US" w:eastAsia="zh-CN"/>
        </w:rPr>
        <w:t xml:space="preserve">the transpose of the mean matrix </w:t>
      </w:r>
      <w:r>
        <w:rPr>
          <w:rFonts w:eastAsiaTheme="minorEastAsia" w:cs="Times New Roman"/>
          <w:i/>
          <w:iCs/>
          <w:color w:val="000000"/>
          <w:lang w:val="en-US" w:eastAsia="zh-CN"/>
        </w:rPr>
        <w:t>μ</w:t>
      </w:r>
      <w:r>
        <w:rPr>
          <w:rFonts w:eastAsiaTheme="minorEastAsia" w:cs="Times New Roman"/>
          <w:color w:val="000000"/>
          <w:lang w:val="en-US" w:eastAsia="zh-CN"/>
        </w:rPr>
        <w:t>.</w:t>
      </w:r>
    </w:p>
    <w:p w14:paraId="32A68493" w14:textId="77777777" w:rsidR="003F3F94" w:rsidRDefault="003F3F94">
      <w:pPr>
        <w:spacing w:after="0" w:line="240" w:lineRule="auto"/>
        <w:jc w:val="both"/>
        <w:rPr>
          <w:rFonts w:eastAsiaTheme="minorEastAsia" w:cs="Times New Roman"/>
          <w:color w:val="000000"/>
          <w:lang w:val="en-US" w:eastAsia="zh-CN"/>
        </w:rPr>
      </w:pPr>
    </w:p>
    <w:p w14:paraId="3938CA01" w14:textId="77777777" w:rsidR="003F3F94" w:rsidRDefault="00000000">
      <w:pPr>
        <w:spacing w:after="0" w:line="240" w:lineRule="auto"/>
        <w:jc w:val="both"/>
        <w:rPr>
          <w:rFonts w:eastAsiaTheme="minorEastAsia" w:cs="Times New Roman"/>
          <w:color w:val="000000"/>
          <w:lang w:val="en-US" w:eastAsia="zh-CN"/>
        </w:rPr>
      </w:pPr>
      <w:r>
        <w:rPr>
          <w:rFonts w:eastAsiaTheme="minorEastAsia" w:cs="Times New Roman"/>
          <w:color w:val="000000"/>
          <w:lang w:val="en-US" w:eastAsia="zh-CN"/>
        </w:rPr>
        <w:t>The three core modules of the Bayes-BP-Transformer model are connected in a serial cascade manner to form an end-to-end prediction framework. The modules work collaboratively to achieve a complete mapping from raw data to prediction results.</w:t>
      </w:r>
    </w:p>
    <w:bookmarkEnd w:id="2"/>
    <w:bookmarkEnd w:id="3"/>
    <w:p w14:paraId="52AA5098" w14:textId="77777777" w:rsidR="003F3F94" w:rsidRDefault="003F3F94">
      <w:pPr>
        <w:spacing w:after="0" w:line="240" w:lineRule="auto"/>
        <w:rPr>
          <w:rFonts w:eastAsiaTheme="minorEastAsia"/>
          <w:lang w:val="en-US" w:eastAsia="zh-CN"/>
        </w:rPr>
      </w:pPr>
    </w:p>
    <w:p w14:paraId="6AE2B4F4" w14:textId="77777777" w:rsidR="003F3F94" w:rsidRDefault="003F3F94">
      <w:pPr>
        <w:spacing w:after="0" w:line="240" w:lineRule="auto"/>
        <w:rPr>
          <w:rFonts w:eastAsiaTheme="minorEastAsia"/>
          <w:lang w:val="en-US" w:eastAsia="zh-CN"/>
        </w:rPr>
      </w:pPr>
    </w:p>
    <w:p w14:paraId="1644D766" w14:textId="5E520647" w:rsidR="003F3F94" w:rsidRDefault="00000000">
      <w:pPr>
        <w:spacing w:after="0" w:line="240" w:lineRule="auto"/>
        <w:rPr>
          <w:b/>
          <w:sz w:val="18"/>
          <w:szCs w:val="20"/>
          <w:lang w:val="en-US"/>
        </w:rPr>
      </w:pPr>
      <w:r>
        <w:rPr>
          <w:b/>
          <w:sz w:val="22"/>
          <w:szCs w:val="20"/>
          <w:lang w:val="en-US"/>
        </w:rPr>
        <w:t xml:space="preserve">Prediction </w:t>
      </w:r>
      <w:r w:rsidR="00C57EA0">
        <w:rPr>
          <w:b/>
          <w:sz w:val="22"/>
          <w:szCs w:val="20"/>
          <w:lang w:val="en-US"/>
        </w:rPr>
        <w:t>Experimental Verification</w:t>
      </w:r>
    </w:p>
    <w:p w14:paraId="6A08271D" w14:textId="77777777" w:rsidR="003F3F94" w:rsidRDefault="003F3F94">
      <w:pPr>
        <w:spacing w:after="0" w:line="240" w:lineRule="auto"/>
        <w:rPr>
          <w:lang w:val="en-US"/>
        </w:rPr>
      </w:pPr>
    </w:p>
    <w:p w14:paraId="55D1732D" w14:textId="77777777" w:rsidR="003F3F94" w:rsidRDefault="00000000">
      <w:pPr>
        <w:spacing w:after="0" w:line="240" w:lineRule="auto"/>
        <w:rPr>
          <w:bCs/>
          <w:i/>
          <w:iCs/>
          <w:lang w:val="en-US"/>
        </w:rPr>
      </w:pPr>
      <w:r>
        <w:rPr>
          <w:bCs/>
          <w:i/>
          <w:iCs/>
          <w:lang w:val="en-US"/>
        </w:rPr>
        <w:t xml:space="preserve">Experimental </w:t>
      </w:r>
      <w:r>
        <w:rPr>
          <w:rFonts w:eastAsiaTheme="minorEastAsia" w:hint="eastAsia"/>
          <w:bCs/>
          <w:i/>
          <w:iCs/>
          <w:lang w:val="en-US" w:eastAsia="zh-CN"/>
        </w:rPr>
        <w:t>D</w:t>
      </w:r>
      <w:r>
        <w:rPr>
          <w:bCs/>
          <w:i/>
          <w:iCs/>
          <w:lang w:val="en-US"/>
        </w:rPr>
        <w:t xml:space="preserve">ata </w:t>
      </w:r>
      <w:r>
        <w:rPr>
          <w:rFonts w:eastAsiaTheme="minorEastAsia" w:hint="eastAsia"/>
          <w:bCs/>
          <w:i/>
          <w:iCs/>
          <w:lang w:val="en-US" w:eastAsia="zh-CN"/>
        </w:rPr>
        <w:t>S</w:t>
      </w:r>
      <w:r>
        <w:rPr>
          <w:bCs/>
          <w:i/>
          <w:iCs/>
          <w:lang w:val="en-US"/>
        </w:rPr>
        <w:t>election</w:t>
      </w:r>
    </w:p>
    <w:p w14:paraId="5F3C77E9" w14:textId="77777777" w:rsidR="003F3F94" w:rsidRDefault="003F3F94">
      <w:pPr>
        <w:spacing w:after="0" w:line="240" w:lineRule="auto"/>
        <w:rPr>
          <w:lang w:val="en-US"/>
        </w:rPr>
      </w:pPr>
    </w:p>
    <w:p w14:paraId="2DD11B6F" w14:textId="77777777" w:rsidR="003F3F94" w:rsidRDefault="00000000">
      <w:pPr>
        <w:spacing w:after="0" w:line="240" w:lineRule="auto"/>
        <w:jc w:val="both"/>
        <w:rPr>
          <w:rFonts w:eastAsiaTheme="minorEastAsia"/>
          <w:color w:val="000000"/>
          <w:lang w:val="en-US" w:eastAsia="zh-CN"/>
        </w:rPr>
      </w:pPr>
      <w:r>
        <w:rPr>
          <w:color w:val="000000"/>
          <w:lang w:val="en-US"/>
        </w:rPr>
        <w:t>The experiments in this study were conducted in the MATLAB environment, utilizing its deep learning toolbox to construct, train, and validate the Bayes-BP-Transformer model. Both datasets used in the experiments were derived from a publicly available traffic flow database (</w:t>
      </w:r>
      <w:hyperlink r:id="rId39" w:history="1">
        <w:r w:rsidR="003F3F94">
          <w:rPr>
            <w:rStyle w:val="Hyperlink"/>
            <w:rFonts w:eastAsiaTheme="minorEastAsia" w:hint="eastAsia"/>
            <w:u w:val="none"/>
            <w:lang w:val="en-US" w:eastAsia="zh-CN"/>
          </w:rPr>
          <w:t>UTD</w:t>
        </w:r>
      </w:hyperlink>
      <w:r>
        <w:rPr>
          <w:color w:val="000000"/>
          <w:lang w:val="en-US"/>
        </w:rPr>
        <w:t>). The Paris long-term dataset was collected from 1-hour aggregated data from detector number 268 throughout May 2016, while the Turin short-term dataset was collected from 5-minute aggregated data from detector number 2255 on September 27, 2016.</w:t>
      </w:r>
    </w:p>
    <w:p w14:paraId="4A16397B" w14:textId="77777777" w:rsidR="003F3F94" w:rsidRDefault="003F3F94">
      <w:pPr>
        <w:spacing w:after="0" w:line="240" w:lineRule="auto"/>
        <w:jc w:val="both"/>
        <w:rPr>
          <w:rFonts w:eastAsiaTheme="minorEastAsia"/>
          <w:color w:val="000000"/>
          <w:lang w:val="en-US" w:eastAsia="zh-CN"/>
        </w:rPr>
      </w:pPr>
    </w:p>
    <w:p w14:paraId="51A7FA73" w14:textId="77777777" w:rsidR="003F3F94" w:rsidRDefault="00000000">
      <w:pPr>
        <w:spacing w:after="0" w:line="240" w:lineRule="auto"/>
        <w:jc w:val="both"/>
        <w:rPr>
          <w:color w:val="000000"/>
          <w:lang w:val="en-US"/>
        </w:rPr>
      </w:pPr>
      <w:r>
        <w:rPr>
          <w:color w:val="000000"/>
          <w:lang w:val="en-US"/>
        </w:rPr>
        <w:t>The Paris dataset was chosen because the full-month, long-term data allows for thorough validation of the model's ability to capture multi-scale periodic dependencies. Detector 268, located on a core Parisian artery, experiences high and complex traffic flow patterns, placing higher demands on the model's generalization ability. Furthermore, the mixed patterns of numerous holidays and workdays in May allow for testing the model's robustness under unconventional traffic conditions.</w:t>
      </w:r>
    </w:p>
    <w:p w14:paraId="343FF4A8" w14:textId="77777777" w:rsidR="003F3F94" w:rsidRDefault="003F3F94">
      <w:pPr>
        <w:spacing w:after="0" w:line="240" w:lineRule="auto"/>
        <w:jc w:val="both"/>
        <w:rPr>
          <w:rFonts w:eastAsiaTheme="minorEastAsia"/>
          <w:color w:val="000000"/>
          <w:lang w:val="en-US" w:eastAsia="zh-CN"/>
        </w:rPr>
      </w:pPr>
    </w:p>
    <w:p w14:paraId="14999392" w14:textId="77777777" w:rsidR="003F3F94" w:rsidRDefault="00000000">
      <w:pPr>
        <w:spacing w:after="0" w:line="240" w:lineRule="auto"/>
        <w:jc w:val="both"/>
        <w:rPr>
          <w:rFonts w:eastAsiaTheme="minorEastAsia"/>
          <w:color w:val="000000"/>
          <w:lang w:val="en-US" w:eastAsia="zh-CN"/>
        </w:rPr>
      </w:pPr>
      <w:r>
        <w:rPr>
          <w:rFonts w:eastAsiaTheme="minorEastAsia"/>
          <w:color w:val="000000"/>
          <w:lang w:val="en-US" w:eastAsia="zh-CN"/>
        </w:rPr>
        <w:t>The Turin dataset was chosen because short-term single-day data can be used to verify the model's predictive performance under limited historical data conditions, simulating data-sparse scenarios in real-world applications. Furthermore, Turin, as a medium-sized city, has traffic flow characteristics that differ from Paris, which helps test the model's cross-city transferability.</w:t>
      </w:r>
    </w:p>
    <w:p w14:paraId="62BF06E7" w14:textId="77777777" w:rsidR="003F3F94" w:rsidRDefault="003F3F94">
      <w:pPr>
        <w:spacing w:after="0" w:line="240" w:lineRule="auto"/>
        <w:jc w:val="both"/>
        <w:rPr>
          <w:rFonts w:eastAsiaTheme="minorEastAsia"/>
          <w:color w:val="000000"/>
          <w:lang w:val="en-US" w:eastAsia="zh-CN"/>
        </w:rPr>
      </w:pPr>
    </w:p>
    <w:p w14:paraId="5578B4F7" w14:textId="77777777" w:rsidR="003F3F94" w:rsidRDefault="003F3F94">
      <w:pPr>
        <w:spacing w:after="0" w:line="240" w:lineRule="auto"/>
        <w:jc w:val="both"/>
        <w:rPr>
          <w:rFonts w:eastAsiaTheme="minorEastAsia"/>
          <w:color w:val="000000"/>
          <w:lang w:val="en-US" w:eastAsia="zh-CN"/>
        </w:rPr>
      </w:pPr>
    </w:p>
    <w:p w14:paraId="12C35AE6" w14:textId="77777777" w:rsidR="003F3F94" w:rsidRDefault="00000000">
      <w:pPr>
        <w:spacing w:after="0" w:line="240" w:lineRule="auto"/>
        <w:rPr>
          <w:bCs/>
          <w:i/>
          <w:iCs/>
          <w:lang w:val="en-US"/>
        </w:rPr>
      </w:pPr>
      <w:r>
        <w:rPr>
          <w:bCs/>
          <w:i/>
          <w:iCs/>
          <w:lang w:val="en-US"/>
        </w:rPr>
        <w:t>Traffic Flow Prediction Experiment</w:t>
      </w:r>
    </w:p>
    <w:p w14:paraId="6B82E3FF" w14:textId="77777777" w:rsidR="003F3F94" w:rsidRDefault="003F3F94">
      <w:pPr>
        <w:spacing w:after="0" w:line="240" w:lineRule="auto"/>
        <w:jc w:val="both"/>
        <w:rPr>
          <w:rFonts w:eastAsiaTheme="minorEastAsia"/>
          <w:color w:val="000000"/>
          <w:lang w:val="en-US" w:eastAsia="zh-CN"/>
        </w:rPr>
      </w:pPr>
    </w:p>
    <w:p w14:paraId="1771A18E" w14:textId="77777777" w:rsidR="003F3F94" w:rsidRDefault="00000000">
      <w:pPr>
        <w:spacing w:after="0" w:line="240" w:lineRule="auto"/>
        <w:jc w:val="both"/>
        <w:rPr>
          <w:rFonts w:eastAsiaTheme="minorEastAsia"/>
          <w:color w:val="000000"/>
          <w:lang w:val="en-US" w:eastAsia="zh-CN"/>
        </w:rPr>
      </w:pPr>
      <w:r>
        <w:rPr>
          <w:rFonts w:eastAsiaTheme="minorEastAsia"/>
          <w:color w:val="000000"/>
          <w:lang w:val="en-US" w:eastAsia="zh-CN"/>
        </w:rPr>
        <w:t xml:space="preserve">To objectively assess the model's level within existing research and provide a quantifiable benchmark for future studies, we compared it with the baseline model BP, as well as two </w:t>
      </w:r>
      <w:r>
        <w:rPr>
          <w:rFonts w:eastAsiaTheme="minorEastAsia" w:hint="eastAsia"/>
          <w:color w:val="000000"/>
          <w:lang w:val="en-US" w:eastAsia="zh-CN"/>
        </w:rPr>
        <w:t>advanced</w:t>
      </w:r>
      <w:r>
        <w:rPr>
          <w:rFonts w:eastAsiaTheme="minorEastAsia"/>
          <w:color w:val="000000"/>
          <w:lang w:val="en-US" w:eastAsia="zh-CN"/>
        </w:rPr>
        <w:t xml:space="preserve"> models: CNN-LSTM</w:t>
      </w:r>
      <w:r>
        <w:rPr>
          <w:rFonts w:eastAsiaTheme="minorEastAsia" w:hint="eastAsia"/>
          <w:color w:val="000000"/>
          <w:lang w:val="en-US" w:eastAsia="zh-CN"/>
        </w:rPr>
        <w:t xml:space="preserve"> </w:t>
      </w:r>
      <w:r>
        <w:rPr>
          <w:rFonts w:eastAsiaTheme="minorEastAsia"/>
          <w:color w:val="000000"/>
          <w:lang w:eastAsia="zh-CN"/>
        </w:rPr>
        <w:t>(Zhang et al., 2025)</w:t>
      </w:r>
      <w:r>
        <w:rPr>
          <w:rFonts w:eastAsiaTheme="minorEastAsia"/>
          <w:color w:val="000000"/>
          <w:lang w:val="en-US" w:eastAsia="zh-CN"/>
        </w:rPr>
        <w:t xml:space="preserve"> and GRU-Attention</w:t>
      </w:r>
      <w:r>
        <w:rPr>
          <w:rFonts w:eastAsiaTheme="minorEastAsia" w:hint="eastAsia"/>
          <w:b/>
          <w:bCs/>
          <w:color w:val="000000"/>
          <w:lang w:eastAsia="zh-CN"/>
        </w:rPr>
        <w:t xml:space="preserve"> </w:t>
      </w:r>
      <w:r>
        <w:rPr>
          <w:rFonts w:eastAsiaTheme="minorEastAsia" w:hint="eastAsia"/>
          <w:color w:val="000000"/>
          <w:lang w:eastAsia="zh-CN"/>
        </w:rPr>
        <w:t>(</w:t>
      </w:r>
      <w:proofErr w:type="spellStart"/>
      <w:r>
        <w:rPr>
          <w:rFonts w:eastAsiaTheme="minorEastAsia"/>
          <w:color w:val="000000"/>
          <w:lang w:eastAsia="zh-CN"/>
        </w:rPr>
        <w:t>Li</w:t>
      </w:r>
      <w:proofErr w:type="spellEnd"/>
      <w:r>
        <w:rPr>
          <w:rFonts w:eastAsiaTheme="minorEastAsia"/>
          <w:color w:val="000000"/>
          <w:lang w:eastAsia="zh-CN"/>
        </w:rPr>
        <w:t xml:space="preserve"> et al., 2025)</w:t>
      </w:r>
      <w:r>
        <w:rPr>
          <w:rFonts w:eastAsiaTheme="minorEastAsia"/>
          <w:color w:val="000000"/>
          <w:lang w:val="en-US" w:eastAsia="zh-CN"/>
        </w:rPr>
        <w:t xml:space="preserve">. Figure </w:t>
      </w:r>
      <w:r>
        <w:rPr>
          <w:rFonts w:eastAsiaTheme="minorEastAsia" w:hint="eastAsia"/>
          <w:color w:val="000000"/>
          <w:lang w:val="en-US" w:eastAsia="zh-CN"/>
        </w:rPr>
        <w:t>4</w:t>
      </w:r>
      <w:r>
        <w:rPr>
          <w:rFonts w:eastAsiaTheme="minorEastAsia"/>
          <w:color w:val="000000"/>
          <w:lang w:val="en-US" w:eastAsia="zh-CN"/>
        </w:rPr>
        <w:t xml:space="preserve"> shows the data prediction results for </w:t>
      </w:r>
      <w:proofErr w:type="gramStart"/>
      <w:r>
        <w:rPr>
          <w:rFonts w:eastAsiaTheme="minorEastAsia"/>
          <w:color w:val="000000"/>
          <w:lang w:val="en-US" w:eastAsia="zh-CN"/>
        </w:rPr>
        <w:t>detector</w:t>
      </w:r>
      <w:proofErr w:type="gramEnd"/>
      <w:r>
        <w:rPr>
          <w:rFonts w:eastAsiaTheme="minorEastAsia"/>
          <w:color w:val="000000"/>
          <w:lang w:val="en-US" w:eastAsia="zh-CN"/>
        </w:rPr>
        <w:t xml:space="preserve"> 268 for each model.</w:t>
      </w:r>
    </w:p>
    <w:p w14:paraId="7D4F780F" w14:textId="77777777" w:rsidR="003F3F94" w:rsidRDefault="003F3F94">
      <w:pPr>
        <w:spacing w:after="0" w:line="240" w:lineRule="auto"/>
        <w:rPr>
          <w:rFonts w:eastAsiaTheme="minorEastAsia"/>
          <w:color w:val="000000"/>
          <w:lang w:val="en-US"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22"/>
        <w:gridCol w:w="4493"/>
      </w:tblGrid>
      <w:tr w:rsidR="003F3F94" w14:paraId="13BCD3BB" w14:textId="77777777">
        <w:tc>
          <w:tcPr>
            <w:tcW w:w="4522" w:type="dxa"/>
            <w:vAlign w:val="center"/>
          </w:tcPr>
          <w:p w14:paraId="6CBDCF7B" w14:textId="77777777" w:rsidR="003F3F94" w:rsidRDefault="00000000">
            <w:pPr>
              <w:spacing w:after="0" w:line="240" w:lineRule="auto"/>
              <w:jc w:val="center"/>
              <w:rPr>
                <w:rFonts w:eastAsiaTheme="minorEastAsia"/>
                <w:color w:val="000000"/>
                <w:lang w:val="en-US" w:eastAsia="zh-CN"/>
              </w:rPr>
            </w:pPr>
            <w:r>
              <w:rPr>
                <w:rFonts w:eastAsiaTheme="minorEastAsia" w:hint="eastAsia"/>
                <w:noProof/>
                <w:color w:val="000000"/>
                <w:lang w:eastAsia="tr-TR"/>
              </w:rPr>
              <w:drawing>
                <wp:inline distT="0" distB="0" distL="0" distR="0" wp14:anchorId="7EFE1582" wp14:editId="748C21AC">
                  <wp:extent cx="2733675" cy="1614805"/>
                  <wp:effectExtent l="0" t="0" r="9525" b="4445"/>
                  <wp:docPr id="198455356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553562" name="图片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2733675" cy="1614805"/>
                          </a:xfrm>
                          <a:prstGeom prst="rect">
                            <a:avLst/>
                          </a:prstGeom>
                          <a:noFill/>
                          <a:ln>
                            <a:noFill/>
                          </a:ln>
                        </pic:spPr>
                      </pic:pic>
                    </a:graphicData>
                  </a:graphic>
                </wp:inline>
              </w:drawing>
            </w:r>
          </w:p>
        </w:tc>
        <w:tc>
          <w:tcPr>
            <w:tcW w:w="4493" w:type="dxa"/>
            <w:vAlign w:val="center"/>
          </w:tcPr>
          <w:p w14:paraId="48CDA196" w14:textId="77777777" w:rsidR="003F3F94" w:rsidRDefault="00000000">
            <w:pPr>
              <w:spacing w:after="0" w:line="240" w:lineRule="auto"/>
              <w:jc w:val="center"/>
              <w:rPr>
                <w:rFonts w:eastAsiaTheme="minorEastAsia"/>
                <w:color w:val="000000"/>
                <w:lang w:val="en-US" w:eastAsia="zh-CN"/>
              </w:rPr>
            </w:pPr>
            <w:r>
              <w:rPr>
                <w:rFonts w:eastAsiaTheme="minorEastAsia" w:hint="eastAsia"/>
                <w:noProof/>
                <w:color w:val="000000"/>
                <w:lang w:eastAsia="tr-TR"/>
              </w:rPr>
              <w:drawing>
                <wp:inline distT="0" distB="0" distL="0" distR="0" wp14:anchorId="3EF4B0A8" wp14:editId="4C29E988">
                  <wp:extent cx="2714625" cy="1609725"/>
                  <wp:effectExtent l="0" t="0" r="9525" b="9525"/>
                  <wp:docPr id="52876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7630" name="图片 7"/>
                          <pic:cNvPicPr>
                            <a:picLocks noChangeAspect="1" noChangeArrowheads="1"/>
                          </pic:cNvPicPr>
                        </pic:nvPicPr>
                        <pic:blipFill>
                          <a:blip r:embed="rId41" cstate="print">
                            <a:lum contrast="-4000"/>
                            <a:extLst>
                              <a:ext uri="{28A0092B-C50C-407E-A947-70E740481C1C}">
                                <a14:useLocalDpi xmlns:a14="http://schemas.microsoft.com/office/drawing/2010/main" val="0"/>
                              </a:ext>
                            </a:extLst>
                          </a:blip>
                          <a:srcRect/>
                          <a:stretch>
                            <a:fillRect/>
                          </a:stretch>
                        </pic:blipFill>
                        <pic:spPr>
                          <a:xfrm>
                            <a:off x="0" y="0"/>
                            <a:ext cx="2714625" cy="1609725"/>
                          </a:xfrm>
                          <a:prstGeom prst="rect">
                            <a:avLst/>
                          </a:prstGeom>
                          <a:noFill/>
                          <a:ln>
                            <a:noFill/>
                          </a:ln>
                        </pic:spPr>
                      </pic:pic>
                    </a:graphicData>
                  </a:graphic>
                </wp:inline>
              </w:drawing>
            </w:r>
          </w:p>
        </w:tc>
      </w:tr>
      <w:tr w:rsidR="003F3F94" w14:paraId="2B00C0C0" w14:textId="77777777">
        <w:tc>
          <w:tcPr>
            <w:tcW w:w="4522" w:type="dxa"/>
            <w:vAlign w:val="center"/>
          </w:tcPr>
          <w:p w14:paraId="4E137769" w14:textId="77777777" w:rsidR="003F3F94" w:rsidRDefault="00000000">
            <w:pPr>
              <w:spacing w:after="0" w:line="240" w:lineRule="auto"/>
              <w:jc w:val="center"/>
              <w:rPr>
                <w:rFonts w:eastAsiaTheme="minorEastAsia"/>
                <w:color w:val="000000"/>
                <w:lang w:val="en-US" w:eastAsia="zh-CN"/>
              </w:rPr>
            </w:pPr>
            <w:r>
              <w:rPr>
                <w:rFonts w:eastAsiaTheme="minorEastAsia" w:hint="eastAsia"/>
                <w:color w:val="000000"/>
                <w:lang w:val="en-US" w:eastAsia="zh-CN"/>
              </w:rPr>
              <w:t>(a)</w:t>
            </w:r>
            <w:r>
              <w:t xml:space="preserve"> </w:t>
            </w:r>
            <w:r>
              <w:rPr>
                <w:rFonts w:eastAsiaTheme="minorEastAsia"/>
                <w:color w:val="000000"/>
                <w:lang w:val="en-US" w:eastAsia="zh-CN"/>
              </w:rPr>
              <w:t xml:space="preserve">BP </w:t>
            </w:r>
            <w:r>
              <w:rPr>
                <w:rFonts w:eastAsiaTheme="minorEastAsia" w:hint="eastAsia"/>
                <w:color w:val="000000"/>
                <w:lang w:val="en-US" w:eastAsia="zh-CN"/>
              </w:rPr>
              <w:t>p</w:t>
            </w:r>
            <w:r>
              <w:rPr>
                <w:rFonts w:eastAsiaTheme="minorEastAsia"/>
                <w:color w:val="000000"/>
                <w:lang w:val="en-US" w:eastAsia="zh-CN"/>
              </w:rPr>
              <w:t xml:space="preserve">rediction </w:t>
            </w:r>
            <w:r>
              <w:rPr>
                <w:rFonts w:eastAsiaTheme="minorEastAsia" w:hint="eastAsia"/>
                <w:color w:val="000000"/>
                <w:lang w:val="en-US" w:eastAsia="zh-CN"/>
              </w:rPr>
              <w:t>r</w:t>
            </w:r>
            <w:r>
              <w:rPr>
                <w:rFonts w:eastAsiaTheme="minorEastAsia"/>
                <w:color w:val="000000"/>
                <w:lang w:val="en-US" w:eastAsia="zh-CN"/>
              </w:rPr>
              <w:t>esults</w:t>
            </w:r>
          </w:p>
        </w:tc>
        <w:tc>
          <w:tcPr>
            <w:tcW w:w="4493" w:type="dxa"/>
            <w:vAlign w:val="center"/>
          </w:tcPr>
          <w:p w14:paraId="5BD8E61D" w14:textId="77777777" w:rsidR="003F3F94" w:rsidRDefault="00000000">
            <w:pPr>
              <w:spacing w:after="0" w:line="240" w:lineRule="auto"/>
              <w:jc w:val="center"/>
              <w:rPr>
                <w:rFonts w:eastAsiaTheme="minorEastAsia"/>
                <w:color w:val="000000"/>
                <w:lang w:val="en-US" w:eastAsia="zh-CN"/>
              </w:rPr>
            </w:pPr>
            <w:r>
              <w:rPr>
                <w:rFonts w:eastAsiaTheme="minorEastAsia" w:hint="eastAsia"/>
                <w:color w:val="000000"/>
                <w:lang w:val="en-US" w:eastAsia="zh-CN"/>
              </w:rPr>
              <w:t xml:space="preserve">(b) </w:t>
            </w:r>
            <w:r>
              <w:rPr>
                <w:rFonts w:eastAsiaTheme="minorEastAsia"/>
                <w:color w:val="000000"/>
                <w:lang w:val="en-US" w:eastAsia="zh-CN"/>
              </w:rPr>
              <w:t xml:space="preserve">CNN-LSTM </w:t>
            </w:r>
            <w:r>
              <w:rPr>
                <w:rFonts w:eastAsiaTheme="minorEastAsia" w:hint="eastAsia"/>
                <w:color w:val="000000"/>
                <w:lang w:val="en-US" w:eastAsia="zh-CN"/>
              </w:rPr>
              <w:t>p</w:t>
            </w:r>
            <w:r>
              <w:rPr>
                <w:rFonts w:eastAsiaTheme="minorEastAsia"/>
                <w:color w:val="000000"/>
                <w:lang w:val="en-US" w:eastAsia="zh-CN"/>
              </w:rPr>
              <w:t xml:space="preserve">rediction </w:t>
            </w:r>
            <w:r>
              <w:rPr>
                <w:rFonts w:eastAsiaTheme="minorEastAsia" w:hint="eastAsia"/>
                <w:color w:val="000000"/>
                <w:lang w:val="en-US" w:eastAsia="zh-CN"/>
              </w:rPr>
              <w:t>r</w:t>
            </w:r>
            <w:r>
              <w:rPr>
                <w:rFonts w:eastAsiaTheme="minorEastAsia"/>
                <w:color w:val="000000"/>
                <w:lang w:val="en-US" w:eastAsia="zh-CN"/>
              </w:rPr>
              <w:t>esults</w:t>
            </w:r>
          </w:p>
        </w:tc>
      </w:tr>
      <w:tr w:rsidR="003F3F94" w14:paraId="63198E7D" w14:textId="77777777">
        <w:tc>
          <w:tcPr>
            <w:tcW w:w="4522" w:type="dxa"/>
            <w:vAlign w:val="center"/>
          </w:tcPr>
          <w:p w14:paraId="56EF53E6" w14:textId="77777777" w:rsidR="003F3F94" w:rsidRDefault="00000000">
            <w:pPr>
              <w:spacing w:after="0" w:line="240" w:lineRule="auto"/>
              <w:jc w:val="center"/>
              <w:rPr>
                <w:rFonts w:eastAsiaTheme="minorEastAsia"/>
                <w:color w:val="000000"/>
                <w:lang w:val="en-US" w:eastAsia="zh-CN"/>
              </w:rPr>
            </w:pPr>
            <w:r>
              <w:rPr>
                <w:rFonts w:eastAsiaTheme="minorEastAsia" w:hint="eastAsia"/>
                <w:noProof/>
                <w:color w:val="000000"/>
                <w:lang w:eastAsia="tr-TR"/>
              </w:rPr>
              <w:lastRenderedPageBreak/>
              <w:drawing>
                <wp:inline distT="0" distB="0" distL="0" distR="0" wp14:anchorId="7EF0F1B3" wp14:editId="7C75646C">
                  <wp:extent cx="2733675" cy="1605280"/>
                  <wp:effectExtent l="0" t="0" r="9525" b="0"/>
                  <wp:docPr id="200076865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768656" name="图片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2733675" cy="1605280"/>
                          </a:xfrm>
                          <a:prstGeom prst="rect">
                            <a:avLst/>
                          </a:prstGeom>
                          <a:noFill/>
                          <a:ln>
                            <a:noFill/>
                          </a:ln>
                        </pic:spPr>
                      </pic:pic>
                    </a:graphicData>
                  </a:graphic>
                </wp:inline>
              </w:drawing>
            </w:r>
          </w:p>
        </w:tc>
        <w:tc>
          <w:tcPr>
            <w:tcW w:w="4493" w:type="dxa"/>
            <w:vAlign w:val="center"/>
          </w:tcPr>
          <w:p w14:paraId="367289B4" w14:textId="77777777" w:rsidR="003F3F94" w:rsidRDefault="00000000">
            <w:pPr>
              <w:spacing w:after="0" w:line="240" w:lineRule="auto"/>
              <w:jc w:val="center"/>
              <w:rPr>
                <w:rFonts w:eastAsiaTheme="minorEastAsia"/>
                <w:color w:val="000000"/>
                <w:lang w:val="en-US" w:eastAsia="zh-CN"/>
              </w:rPr>
            </w:pPr>
            <w:r>
              <w:rPr>
                <w:rFonts w:eastAsiaTheme="minorEastAsia" w:hint="eastAsia"/>
                <w:noProof/>
                <w:color w:val="000000"/>
                <w:lang w:eastAsia="tr-TR"/>
              </w:rPr>
              <w:drawing>
                <wp:inline distT="0" distB="0" distL="0" distR="0" wp14:anchorId="3E9A81F0" wp14:editId="4877B405">
                  <wp:extent cx="2714625" cy="1595755"/>
                  <wp:effectExtent l="0" t="0" r="9525" b="4445"/>
                  <wp:docPr id="4171675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6754" name="图片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2714625" cy="1595755"/>
                          </a:xfrm>
                          <a:prstGeom prst="rect">
                            <a:avLst/>
                          </a:prstGeom>
                          <a:noFill/>
                          <a:ln>
                            <a:noFill/>
                          </a:ln>
                        </pic:spPr>
                      </pic:pic>
                    </a:graphicData>
                  </a:graphic>
                </wp:inline>
              </w:drawing>
            </w:r>
          </w:p>
        </w:tc>
      </w:tr>
      <w:tr w:rsidR="003F3F94" w14:paraId="547B9264" w14:textId="77777777">
        <w:tc>
          <w:tcPr>
            <w:tcW w:w="4522" w:type="dxa"/>
            <w:vAlign w:val="center"/>
          </w:tcPr>
          <w:p w14:paraId="667C31EA" w14:textId="77777777" w:rsidR="003F3F94" w:rsidRDefault="00000000">
            <w:pPr>
              <w:spacing w:after="0" w:line="240" w:lineRule="auto"/>
              <w:jc w:val="center"/>
              <w:rPr>
                <w:rFonts w:eastAsiaTheme="minorEastAsia"/>
                <w:color w:val="000000"/>
                <w:lang w:val="en-US" w:eastAsia="zh-CN"/>
              </w:rPr>
            </w:pPr>
            <w:r>
              <w:rPr>
                <w:rFonts w:eastAsiaTheme="minorEastAsia" w:hint="eastAsia"/>
                <w:color w:val="000000"/>
                <w:lang w:val="en-US" w:eastAsia="zh-CN"/>
              </w:rPr>
              <w:t xml:space="preserve">(c) </w:t>
            </w:r>
            <w:r>
              <w:rPr>
                <w:rFonts w:eastAsiaTheme="minorEastAsia"/>
                <w:color w:val="000000"/>
                <w:lang w:val="en-US" w:eastAsia="zh-CN"/>
              </w:rPr>
              <w:t xml:space="preserve">GRU-Attention </w:t>
            </w:r>
            <w:r>
              <w:rPr>
                <w:rFonts w:eastAsiaTheme="minorEastAsia" w:hint="eastAsia"/>
                <w:color w:val="000000"/>
                <w:lang w:val="en-US" w:eastAsia="zh-CN"/>
              </w:rPr>
              <w:t>p</w:t>
            </w:r>
            <w:r>
              <w:rPr>
                <w:rFonts w:eastAsiaTheme="minorEastAsia"/>
                <w:color w:val="000000"/>
                <w:lang w:val="en-US" w:eastAsia="zh-CN"/>
              </w:rPr>
              <w:t xml:space="preserve">rediction </w:t>
            </w:r>
            <w:r>
              <w:rPr>
                <w:rFonts w:eastAsiaTheme="minorEastAsia" w:hint="eastAsia"/>
                <w:color w:val="000000"/>
                <w:lang w:val="en-US" w:eastAsia="zh-CN"/>
              </w:rPr>
              <w:t>r</w:t>
            </w:r>
            <w:r>
              <w:rPr>
                <w:rFonts w:eastAsiaTheme="minorEastAsia"/>
                <w:color w:val="000000"/>
                <w:lang w:val="en-US" w:eastAsia="zh-CN"/>
              </w:rPr>
              <w:t>esults</w:t>
            </w:r>
          </w:p>
        </w:tc>
        <w:tc>
          <w:tcPr>
            <w:tcW w:w="4493" w:type="dxa"/>
            <w:vAlign w:val="center"/>
          </w:tcPr>
          <w:p w14:paraId="4593DC69" w14:textId="77777777" w:rsidR="003F3F94" w:rsidRDefault="00000000">
            <w:pPr>
              <w:spacing w:after="0" w:line="240" w:lineRule="auto"/>
              <w:jc w:val="center"/>
              <w:rPr>
                <w:rFonts w:eastAsiaTheme="minorEastAsia"/>
                <w:color w:val="000000"/>
                <w:lang w:val="en-US" w:eastAsia="zh-CN"/>
              </w:rPr>
            </w:pPr>
            <w:r>
              <w:rPr>
                <w:rFonts w:eastAsiaTheme="minorEastAsia" w:hint="eastAsia"/>
                <w:color w:val="000000"/>
                <w:lang w:val="en-US" w:eastAsia="zh-CN"/>
              </w:rPr>
              <w:t xml:space="preserve">(d) </w:t>
            </w:r>
            <w:r>
              <w:rPr>
                <w:rFonts w:eastAsiaTheme="minorEastAsia" w:cs="Times New Roman"/>
                <w:color w:val="000000"/>
                <w:lang w:val="en-US" w:eastAsia="zh-CN"/>
              </w:rPr>
              <w:t>Bayes-BP-Transformer</w:t>
            </w:r>
            <w:r>
              <w:rPr>
                <w:rFonts w:eastAsiaTheme="minorEastAsia" w:hint="eastAsia"/>
                <w:color w:val="000000"/>
                <w:lang w:val="en-US" w:eastAsia="zh-CN"/>
              </w:rPr>
              <w:t xml:space="preserve"> p</w:t>
            </w:r>
            <w:r>
              <w:rPr>
                <w:rFonts w:eastAsiaTheme="minorEastAsia"/>
                <w:color w:val="000000"/>
                <w:lang w:val="en-US" w:eastAsia="zh-CN"/>
              </w:rPr>
              <w:t xml:space="preserve">rediction </w:t>
            </w:r>
            <w:r>
              <w:rPr>
                <w:rFonts w:eastAsiaTheme="minorEastAsia" w:hint="eastAsia"/>
                <w:color w:val="000000"/>
                <w:lang w:val="en-US" w:eastAsia="zh-CN"/>
              </w:rPr>
              <w:t>r</w:t>
            </w:r>
            <w:r>
              <w:rPr>
                <w:rFonts w:eastAsiaTheme="minorEastAsia"/>
                <w:color w:val="000000"/>
                <w:lang w:val="en-US" w:eastAsia="zh-CN"/>
              </w:rPr>
              <w:t>esults</w:t>
            </w:r>
          </w:p>
        </w:tc>
      </w:tr>
    </w:tbl>
    <w:p w14:paraId="23ABF5E6" w14:textId="77777777" w:rsidR="003F3F94" w:rsidRDefault="00000000">
      <w:pPr>
        <w:spacing w:after="0" w:line="240" w:lineRule="auto"/>
        <w:jc w:val="center"/>
        <w:rPr>
          <w:rFonts w:eastAsiaTheme="minorEastAsia"/>
          <w:lang w:val="en-US" w:eastAsia="zh-CN"/>
        </w:rPr>
      </w:pPr>
      <w:r>
        <w:rPr>
          <w:lang w:val="en-US"/>
        </w:rPr>
        <w:t xml:space="preserve">Figure </w:t>
      </w:r>
      <w:r>
        <w:rPr>
          <w:rFonts w:eastAsiaTheme="minorEastAsia" w:hint="eastAsia"/>
          <w:lang w:val="en-US" w:eastAsia="zh-CN"/>
        </w:rPr>
        <w:t>4</w:t>
      </w:r>
      <w:r>
        <w:rPr>
          <w:lang w:val="en-US"/>
        </w:rPr>
        <w:t xml:space="preserve">. Prediction </w:t>
      </w:r>
      <w:r>
        <w:rPr>
          <w:rFonts w:eastAsiaTheme="minorEastAsia" w:hint="eastAsia"/>
          <w:lang w:val="en-US" w:eastAsia="zh-CN"/>
        </w:rPr>
        <w:t>r</w:t>
      </w:r>
      <w:r>
        <w:rPr>
          <w:lang w:val="en-US"/>
        </w:rPr>
        <w:t xml:space="preserve">esults of </w:t>
      </w:r>
      <w:r>
        <w:rPr>
          <w:rFonts w:eastAsiaTheme="minorEastAsia" w:hint="eastAsia"/>
          <w:lang w:val="en-US" w:eastAsia="zh-CN"/>
        </w:rPr>
        <w:t>d</w:t>
      </w:r>
      <w:r>
        <w:rPr>
          <w:lang w:val="en-US"/>
        </w:rPr>
        <w:t xml:space="preserve">ifferent </w:t>
      </w:r>
      <w:r>
        <w:rPr>
          <w:rFonts w:eastAsiaTheme="minorEastAsia" w:hint="eastAsia"/>
          <w:lang w:val="en-US" w:eastAsia="zh-CN"/>
        </w:rPr>
        <w:t>m</w:t>
      </w:r>
      <w:r>
        <w:rPr>
          <w:lang w:val="en-US"/>
        </w:rPr>
        <w:t>odels</w:t>
      </w:r>
      <w:r>
        <w:rPr>
          <w:rFonts w:ascii="Segoe UI" w:hAnsi="Segoe UI" w:cs="Segoe UI"/>
          <w:color w:val="0F1115"/>
          <w:shd w:val="clear" w:color="auto" w:fill="FFFFFF"/>
        </w:rPr>
        <w:t xml:space="preserve"> </w:t>
      </w:r>
      <w:r>
        <w:t xml:space="preserve">on </w:t>
      </w:r>
      <w:proofErr w:type="spellStart"/>
      <w:r>
        <w:t>detector</w:t>
      </w:r>
      <w:proofErr w:type="spellEnd"/>
      <w:r>
        <w:t xml:space="preserve"> No.268</w:t>
      </w:r>
    </w:p>
    <w:p w14:paraId="17053DCB" w14:textId="77777777" w:rsidR="003F3F94" w:rsidRDefault="003F3F94">
      <w:pPr>
        <w:spacing w:after="0" w:line="240" w:lineRule="auto"/>
        <w:rPr>
          <w:rFonts w:eastAsiaTheme="minorEastAsia"/>
          <w:color w:val="000000"/>
          <w:lang w:val="en-US" w:eastAsia="zh-CN"/>
        </w:rPr>
      </w:pPr>
    </w:p>
    <w:p w14:paraId="3F2041EE" w14:textId="77777777" w:rsidR="003F3F94" w:rsidRDefault="00000000">
      <w:pPr>
        <w:spacing w:after="0" w:line="240" w:lineRule="auto"/>
        <w:jc w:val="both"/>
        <w:rPr>
          <w:rFonts w:eastAsiaTheme="minorEastAsia"/>
          <w:lang w:val="en-US" w:eastAsia="zh-CN"/>
        </w:rPr>
      </w:pPr>
      <w:r>
        <w:rPr>
          <w:rFonts w:eastAsiaTheme="minorEastAsia"/>
          <w:lang w:val="en-US" w:eastAsia="zh-CN"/>
        </w:rPr>
        <w:t>As shown in Figure 4, in the traffic flow prediction task of detector 268, the Bayes-BP-Transformer model performed best, while the BP model performed worst. This is because the BP model, as a single fully connected network, can only capture the static mapping relationship between input features. It cannot effectively model the temporal dependencies and dynamic changes in traffic flow data. The Bayes-BP-Transformer model, on the other hand, integrates the dynamic modeling of long-range spatiotemporal dependencies of the Transformer and adjusts the loss parameters through Bayesian inference, thus improving the model's generalization ability under complex traffic patterns.</w:t>
      </w:r>
      <w:r>
        <w:t xml:space="preserve"> </w:t>
      </w:r>
      <w:r>
        <w:rPr>
          <w:rFonts w:eastAsiaTheme="minorEastAsia"/>
          <w:lang w:val="en-US" w:eastAsia="zh-CN"/>
        </w:rPr>
        <w:t>Figure 5 illustrates the process of adjusting the model's loss function through Bayesian inference.</w:t>
      </w:r>
    </w:p>
    <w:p w14:paraId="538E0F3E" w14:textId="77777777" w:rsidR="003F3F94" w:rsidRDefault="003F3F94">
      <w:pPr>
        <w:spacing w:after="0" w:line="240" w:lineRule="auto"/>
        <w:rPr>
          <w:rFonts w:eastAsiaTheme="minorEastAsia"/>
          <w:lang w:val="en-US" w:eastAsia="zh-CN"/>
        </w:rPr>
      </w:pPr>
    </w:p>
    <w:p w14:paraId="0BEB97D1" w14:textId="77777777" w:rsidR="003F3F94" w:rsidRDefault="00000000">
      <w:pPr>
        <w:spacing w:after="0" w:line="240" w:lineRule="auto"/>
        <w:jc w:val="center"/>
        <w:rPr>
          <w:b/>
          <w:lang w:val="en-US"/>
        </w:rPr>
      </w:pPr>
      <w:r>
        <w:rPr>
          <w:b/>
          <w:noProof/>
          <w:lang w:eastAsia="tr-TR"/>
        </w:rPr>
        <w:drawing>
          <wp:inline distT="0" distB="0" distL="0" distR="0" wp14:anchorId="334209DF" wp14:editId="078172A0">
            <wp:extent cx="5050790" cy="2115820"/>
            <wp:effectExtent l="0" t="0" r="3810" b="5080"/>
            <wp:docPr id="38761448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614481" name="图片 1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5050790" cy="2115820"/>
                    </a:xfrm>
                    <a:prstGeom prst="rect">
                      <a:avLst/>
                    </a:prstGeom>
                    <a:noFill/>
                    <a:ln>
                      <a:noFill/>
                    </a:ln>
                  </pic:spPr>
                </pic:pic>
              </a:graphicData>
            </a:graphic>
          </wp:inline>
        </w:drawing>
      </w:r>
    </w:p>
    <w:p w14:paraId="682BDBAE" w14:textId="77777777" w:rsidR="003F3F94" w:rsidRDefault="00000000">
      <w:pPr>
        <w:spacing w:after="0" w:line="240" w:lineRule="auto"/>
        <w:jc w:val="center"/>
        <w:rPr>
          <w:lang w:val="en-US"/>
        </w:rPr>
      </w:pPr>
      <w:r>
        <w:rPr>
          <w:lang w:val="en-US"/>
        </w:rPr>
        <w:t xml:space="preserve">Figure </w:t>
      </w:r>
      <w:r>
        <w:rPr>
          <w:rFonts w:eastAsiaTheme="minorEastAsia" w:hint="eastAsia"/>
          <w:lang w:val="en-US" w:eastAsia="zh-CN"/>
        </w:rPr>
        <w:t>5</w:t>
      </w:r>
      <w:r>
        <w:rPr>
          <w:lang w:val="en-US"/>
        </w:rPr>
        <w:t xml:space="preserve">. Loss </w:t>
      </w:r>
      <w:r>
        <w:rPr>
          <w:rFonts w:eastAsiaTheme="minorEastAsia" w:hint="eastAsia"/>
          <w:lang w:val="en-US" w:eastAsia="zh-CN"/>
        </w:rPr>
        <w:t>f</w:t>
      </w:r>
      <w:r>
        <w:rPr>
          <w:lang w:val="en-US"/>
        </w:rPr>
        <w:t xml:space="preserve">unction </w:t>
      </w:r>
      <w:r>
        <w:rPr>
          <w:rFonts w:eastAsiaTheme="minorEastAsia" w:hint="eastAsia"/>
          <w:lang w:val="en-US" w:eastAsia="zh-CN"/>
        </w:rPr>
        <w:t>a</w:t>
      </w:r>
      <w:r>
        <w:rPr>
          <w:lang w:val="en-US"/>
        </w:rPr>
        <w:t xml:space="preserve">djustment </w:t>
      </w:r>
      <w:r>
        <w:rPr>
          <w:rFonts w:eastAsiaTheme="minorEastAsia" w:hint="eastAsia"/>
          <w:lang w:val="en-US" w:eastAsia="zh-CN"/>
        </w:rPr>
        <w:t>p</w:t>
      </w:r>
      <w:r>
        <w:rPr>
          <w:lang w:val="en-US"/>
        </w:rPr>
        <w:t>rocess</w:t>
      </w:r>
    </w:p>
    <w:p w14:paraId="7597893C" w14:textId="77777777" w:rsidR="003F3F94" w:rsidRDefault="003F3F94">
      <w:pPr>
        <w:spacing w:after="0" w:line="240" w:lineRule="auto"/>
        <w:jc w:val="center"/>
        <w:rPr>
          <w:rFonts w:eastAsiaTheme="minorEastAsia"/>
          <w:lang w:val="en-US" w:eastAsia="zh-CN"/>
        </w:rPr>
      </w:pPr>
    </w:p>
    <w:p w14:paraId="5178B9A2" w14:textId="77777777" w:rsidR="003F3F94" w:rsidRDefault="00000000">
      <w:pPr>
        <w:spacing w:after="0" w:line="240" w:lineRule="auto"/>
        <w:jc w:val="both"/>
        <w:rPr>
          <w:rFonts w:eastAsiaTheme="minorEastAsia"/>
          <w:lang w:val="en-US" w:eastAsia="zh-CN"/>
        </w:rPr>
      </w:pPr>
      <w:r>
        <w:rPr>
          <w:color w:val="000000"/>
          <w:lang w:val="en-US"/>
        </w:rPr>
        <w:t>As shown in Figure 5, Bayesian inference achieves the best prediction results by automatically finding the optimal loss function and effectively suppressing overfitting during training through KL divergence regularization.</w:t>
      </w:r>
    </w:p>
    <w:p w14:paraId="1F7658FD" w14:textId="77777777" w:rsidR="003F3F94" w:rsidRDefault="003F3F94">
      <w:pPr>
        <w:spacing w:after="0" w:line="240" w:lineRule="auto"/>
        <w:rPr>
          <w:lang w:val="en-US"/>
        </w:rPr>
      </w:pPr>
    </w:p>
    <w:p w14:paraId="1A40B349" w14:textId="77777777" w:rsidR="003F3F94" w:rsidRDefault="003F3F94">
      <w:pPr>
        <w:spacing w:after="0" w:line="240" w:lineRule="auto"/>
        <w:rPr>
          <w:rFonts w:eastAsiaTheme="minorEastAsia"/>
          <w:lang w:val="en-US" w:eastAsia="zh-CN"/>
        </w:rPr>
      </w:pPr>
    </w:p>
    <w:p w14:paraId="3F2AB509" w14:textId="77777777" w:rsidR="003F3F94" w:rsidRDefault="00000000">
      <w:pPr>
        <w:spacing w:after="0" w:line="240" w:lineRule="auto"/>
        <w:rPr>
          <w:b/>
          <w:sz w:val="24"/>
          <w:lang w:val="en-US"/>
        </w:rPr>
      </w:pPr>
      <w:r>
        <w:rPr>
          <w:b/>
          <w:sz w:val="24"/>
          <w:lang w:val="en-US"/>
        </w:rPr>
        <w:t>Results and Discussion</w:t>
      </w:r>
    </w:p>
    <w:p w14:paraId="646FF8FA" w14:textId="77777777" w:rsidR="003F3F94" w:rsidRDefault="003F3F94">
      <w:pPr>
        <w:spacing w:after="0" w:line="240" w:lineRule="auto"/>
        <w:rPr>
          <w:lang w:val="en-US"/>
        </w:rPr>
      </w:pPr>
    </w:p>
    <w:p w14:paraId="36AF7F70" w14:textId="77777777" w:rsidR="003F3F94" w:rsidRDefault="00000000">
      <w:pPr>
        <w:spacing w:after="0" w:line="240" w:lineRule="auto"/>
        <w:jc w:val="both"/>
        <w:rPr>
          <w:rFonts w:eastAsiaTheme="minorEastAsia"/>
          <w:lang w:val="en-US" w:eastAsia="zh-CN"/>
        </w:rPr>
      </w:pPr>
      <w:r>
        <w:rPr>
          <w:lang w:val="en-US"/>
        </w:rPr>
        <w:t>To more intuitively compare the prediction accuracy of each model, we used RMSE and MAPE as evaluation metrics to assess the prediction data obtained by detectors 268 and 2255</w:t>
      </w:r>
      <w:r>
        <w:rPr>
          <w:rFonts w:eastAsiaTheme="minorEastAsia" w:hint="eastAsia"/>
          <w:lang w:val="en-US" w:eastAsia="zh-CN"/>
        </w:rPr>
        <w:t xml:space="preserve"> </w:t>
      </w:r>
      <w:r>
        <w:t xml:space="preserve">(Jiang &amp; </w:t>
      </w:r>
      <w:proofErr w:type="spellStart"/>
      <w:r>
        <w:t>Feofilova</w:t>
      </w:r>
      <w:proofErr w:type="spellEnd"/>
      <w:r>
        <w:t>, 2025)</w:t>
      </w:r>
      <w:r>
        <w:rPr>
          <w:lang w:val="en-US"/>
        </w:rPr>
        <w:t>. The evaluation metrics for the prediction results are shown in Table 1.</w:t>
      </w:r>
    </w:p>
    <w:p w14:paraId="05B8C5C1" w14:textId="77777777" w:rsidR="003F3F94" w:rsidRDefault="003F3F94">
      <w:pPr>
        <w:spacing w:after="0" w:line="240" w:lineRule="auto"/>
        <w:rPr>
          <w:rFonts w:eastAsiaTheme="minorEastAsia"/>
          <w:lang w:val="en-US" w:eastAsia="zh-CN"/>
        </w:rPr>
      </w:pPr>
    </w:p>
    <w:p w14:paraId="1C873D54" w14:textId="77777777" w:rsidR="003F3F94" w:rsidRDefault="00000000">
      <w:pPr>
        <w:spacing w:after="0" w:line="240" w:lineRule="auto"/>
        <w:jc w:val="center"/>
        <w:rPr>
          <w:rFonts w:eastAsiaTheme="minorEastAsia"/>
          <w:lang w:val="en-US" w:eastAsia="zh-CN"/>
        </w:rPr>
      </w:pPr>
      <w:r>
        <w:rPr>
          <w:lang w:val="en-US"/>
        </w:rPr>
        <w:t xml:space="preserve">Table 1. Evaluation </w:t>
      </w:r>
      <w:r>
        <w:rPr>
          <w:rFonts w:eastAsiaTheme="minorEastAsia" w:hint="eastAsia"/>
          <w:lang w:val="en-US" w:eastAsia="zh-CN"/>
        </w:rPr>
        <w:t>m</w:t>
      </w:r>
      <w:r>
        <w:rPr>
          <w:lang w:val="en-US"/>
        </w:rPr>
        <w:t xml:space="preserve">etrics </w:t>
      </w:r>
      <w:r>
        <w:rPr>
          <w:rFonts w:eastAsiaTheme="minorEastAsia" w:hint="eastAsia"/>
          <w:lang w:val="en-US" w:eastAsia="zh-CN"/>
        </w:rPr>
        <w:t>r</w:t>
      </w:r>
      <w:r>
        <w:rPr>
          <w:lang w:val="en-US"/>
        </w:rPr>
        <w:t xml:space="preserve">esults for </w:t>
      </w:r>
      <w:r>
        <w:rPr>
          <w:rFonts w:eastAsiaTheme="minorEastAsia" w:hint="eastAsia"/>
          <w:lang w:val="en-US" w:eastAsia="zh-CN"/>
        </w:rPr>
        <w:t>v</w:t>
      </w:r>
      <w:r>
        <w:rPr>
          <w:lang w:val="en-US"/>
        </w:rPr>
        <w:t xml:space="preserve">arious </w:t>
      </w:r>
      <w:r>
        <w:rPr>
          <w:rFonts w:eastAsiaTheme="minorEastAsia" w:hint="eastAsia"/>
          <w:lang w:val="en-US" w:eastAsia="zh-CN"/>
        </w:rPr>
        <w:t>m</w:t>
      </w:r>
      <w:r>
        <w:rPr>
          <w:lang w:val="en-US"/>
        </w:rPr>
        <w:t>odels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2083"/>
        <w:gridCol w:w="1221"/>
        <w:gridCol w:w="1221"/>
      </w:tblGrid>
      <w:tr w:rsidR="003F3F94" w14:paraId="7FC302A1" w14:textId="77777777">
        <w:trPr>
          <w:jc w:val="center"/>
        </w:trPr>
        <w:tc>
          <w:tcPr>
            <w:tcW w:w="0" w:type="auto"/>
            <w:tcBorders>
              <w:top w:val="single" w:sz="4" w:space="0" w:color="auto"/>
              <w:bottom w:val="single" w:sz="4" w:space="0" w:color="auto"/>
            </w:tcBorders>
          </w:tcPr>
          <w:p w14:paraId="0B488C8C" w14:textId="77777777" w:rsidR="003F3F94" w:rsidRDefault="00000000">
            <w:pPr>
              <w:spacing w:after="0" w:line="240" w:lineRule="auto"/>
              <w:jc w:val="both"/>
              <w:rPr>
                <w:rFonts w:eastAsiaTheme="minorEastAsia"/>
                <w:lang w:val="en-US" w:eastAsia="zh-CN"/>
              </w:rPr>
            </w:pPr>
            <w:r>
              <w:rPr>
                <w:lang w:val="en-US"/>
              </w:rPr>
              <w:t xml:space="preserve">Detector </w:t>
            </w:r>
            <w:r>
              <w:rPr>
                <w:rFonts w:eastAsiaTheme="minorEastAsia" w:hint="eastAsia"/>
                <w:lang w:val="en-US" w:eastAsia="zh-CN"/>
              </w:rPr>
              <w:t>n</w:t>
            </w:r>
            <w:r>
              <w:rPr>
                <w:lang w:val="en-US"/>
              </w:rPr>
              <w:t>umber</w:t>
            </w:r>
          </w:p>
        </w:tc>
        <w:tc>
          <w:tcPr>
            <w:tcW w:w="0" w:type="auto"/>
            <w:tcBorders>
              <w:top w:val="single" w:sz="4" w:space="0" w:color="auto"/>
              <w:bottom w:val="single" w:sz="4" w:space="0" w:color="auto"/>
            </w:tcBorders>
          </w:tcPr>
          <w:p w14:paraId="79447FD8" w14:textId="77777777" w:rsidR="003F3F94" w:rsidRDefault="00000000">
            <w:pPr>
              <w:spacing w:after="0" w:line="240" w:lineRule="auto"/>
              <w:jc w:val="both"/>
              <w:rPr>
                <w:rFonts w:eastAsiaTheme="minorEastAsia"/>
                <w:lang w:val="en-US" w:eastAsia="zh-CN"/>
              </w:rPr>
            </w:pPr>
            <w:r>
              <w:rPr>
                <w:rFonts w:eastAsiaTheme="minorEastAsia"/>
                <w:lang w:val="en-US" w:eastAsia="zh-CN"/>
              </w:rPr>
              <w:t>Model</w:t>
            </w:r>
          </w:p>
        </w:tc>
        <w:tc>
          <w:tcPr>
            <w:tcW w:w="1221" w:type="dxa"/>
            <w:tcBorders>
              <w:top w:val="single" w:sz="4" w:space="0" w:color="auto"/>
              <w:bottom w:val="single" w:sz="4" w:space="0" w:color="auto"/>
            </w:tcBorders>
          </w:tcPr>
          <w:p w14:paraId="53E96905" w14:textId="77777777" w:rsidR="003F3F94" w:rsidRDefault="00000000">
            <w:pPr>
              <w:spacing w:after="0" w:line="240" w:lineRule="auto"/>
              <w:jc w:val="both"/>
              <w:rPr>
                <w:rFonts w:eastAsiaTheme="minorEastAsia"/>
                <w:lang w:val="en-US" w:eastAsia="zh-CN"/>
              </w:rPr>
            </w:pPr>
            <w:r>
              <w:rPr>
                <w:rFonts w:eastAsiaTheme="minorEastAsia" w:hint="eastAsia"/>
                <w:lang w:val="en-US" w:eastAsia="zh-CN"/>
              </w:rPr>
              <w:t>RMSE</w:t>
            </w:r>
          </w:p>
        </w:tc>
        <w:tc>
          <w:tcPr>
            <w:tcW w:w="1221" w:type="dxa"/>
            <w:tcBorders>
              <w:top w:val="single" w:sz="4" w:space="0" w:color="auto"/>
              <w:bottom w:val="single" w:sz="4" w:space="0" w:color="auto"/>
            </w:tcBorders>
          </w:tcPr>
          <w:p w14:paraId="3C6EBFDB" w14:textId="77777777" w:rsidR="003F3F94" w:rsidRDefault="00000000">
            <w:pPr>
              <w:spacing w:after="0" w:line="240" w:lineRule="auto"/>
              <w:jc w:val="both"/>
              <w:rPr>
                <w:rFonts w:eastAsiaTheme="minorEastAsia"/>
                <w:lang w:val="en-US" w:eastAsia="zh-CN"/>
              </w:rPr>
            </w:pPr>
            <w:r>
              <w:rPr>
                <w:lang w:val="en-US"/>
              </w:rPr>
              <w:t>M</w:t>
            </w:r>
            <w:r>
              <w:rPr>
                <w:rFonts w:eastAsiaTheme="minorEastAsia" w:hint="eastAsia"/>
                <w:lang w:val="en-US" w:eastAsia="zh-CN"/>
              </w:rPr>
              <w:t>APE</w:t>
            </w:r>
          </w:p>
        </w:tc>
      </w:tr>
      <w:tr w:rsidR="003F3F94" w14:paraId="1DB2E338" w14:textId="77777777">
        <w:trPr>
          <w:jc w:val="center"/>
        </w:trPr>
        <w:tc>
          <w:tcPr>
            <w:tcW w:w="0" w:type="auto"/>
            <w:vMerge w:val="restart"/>
            <w:tcBorders>
              <w:top w:val="single" w:sz="4" w:space="0" w:color="auto"/>
            </w:tcBorders>
            <w:vAlign w:val="center"/>
          </w:tcPr>
          <w:p w14:paraId="7748E507" w14:textId="77777777" w:rsidR="003F3F94" w:rsidRDefault="00000000">
            <w:pPr>
              <w:spacing w:after="0" w:line="240" w:lineRule="auto"/>
              <w:jc w:val="both"/>
              <w:rPr>
                <w:rFonts w:eastAsiaTheme="minorEastAsia"/>
                <w:lang w:val="en-US" w:eastAsia="zh-CN"/>
              </w:rPr>
            </w:pPr>
            <w:r>
              <w:rPr>
                <w:rFonts w:eastAsiaTheme="minorEastAsia" w:hint="eastAsia"/>
                <w:lang w:val="en-US" w:eastAsia="zh-CN"/>
              </w:rPr>
              <w:t>No.268</w:t>
            </w:r>
          </w:p>
        </w:tc>
        <w:tc>
          <w:tcPr>
            <w:tcW w:w="0" w:type="auto"/>
            <w:tcBorders>
              <w:top w:val="single" w:sz="4" w:space="0" w:color="auto"/>
            </w:tcBorders>
          </w:tcPr>
          <w:p w14:paraId="42873833" w14:textId="77777777" w:rsidR="003F3F94" w:rsidRDefault="00000000">
            <w:pPr>
              <w:spacing w:after="0" w:line="240" w:lineRule="auto"/>
              <w:jc w:val="both"/>
              <w:rPr>
                <w:rFonts w:eastAsiaTheme="minorEastAsia"/>
                <w:lang w:val="en-US" w:eastAsia="zh-CN"/>
              </w:rPr>
            </w:pPr>
            <w:r>
              <w:rPr>
                <w:rFonts w:eastAsiaTheme="minorEastAsia"/>
                <w:color w:val="000000"/>
                <w:lang w:val="en-US" w:eastAsia="zh-CN"/>
              </w:rPr>
              <w:t>BP</w:t>
            </w:r>
          </w:p>
        </w:tc>
        <w:tc>
          <w:tcPr>
            <w:tcW w:w="1221" w:type="dxa"/>
            <w:tcBorders>
              <w:top w:val="single" w:sz="4" w:space="0" w:color="auto"/>
            </w:tcBorders>
          </w:tcPr>
          <w:p w14:paraId="5883E3B4" w14:textId="77777777" w:rsidR="003F3F94" w:rsidRDefault="00000000">
            <w:pPr>
              <w:spacing w:after="0" w:line="240" w:lineRule="auto"/>
              <w:jc w:val="both"/>
              <w:rPr>
                <w:rFonts w:eastAsiaTheme="minorEastAsia"/>
                <w:lang w:val="en-US" w:eastAsia="zh-CN"/>
              </w:rPr>
            </w:pPr>
            <w:r>
              <w:rPr>
                <w:rFonts w:eastAsiaTheme="minorEastAsia" w:hint="eastAsia"/>
                <w:lang w:val="en-US" w:eastAsia="zh-CN"/>
              </w:rPr>
              <w:t>41.279</w:t>
            </w:r>
          </w:p>
        </w:tc>
        <w:tc>
          <w:tcPr>
            <w:tcW w:w="1221" w:type="dxa"/>
            <w:tcBorders>
              <w:top w:val="single" w:sz="4" w:space="0" w:color="auto"/>
            </w:tcBorders>
          </w:tcPr>
          <w:p w14:paraId="56C34ECD" w14:textId="77777777" w:rsidR="003F3F94" w:rsidRDefault="00000000">
            <w:pPr>
              <w:spacing w:after="0" w:line="240" w:lineRule="auto"/>
              <w:jc w:val="both"/>
              <w:rPr>
                <w:rFonts w:eastAsiaTheme="minorEastAsia"/>
                <w:lang w:val="en-US" w:eastAsia="zh-CN"/>
              </w:rPr>
            </w:pPr>
            <w:r>
              <w:rPr>
                <w:rFonts w:eastAsiaTheme="minorEastAsia" w:hint="eastAsia"/>
                <w:lang w:val="en-US" w:eastAsia="zh-CN"/>
              </w:rPr>
              <w:t>45.840</w:t>
            </w:r>
          </w:p>
        </w:tc>
      </w:tr>
      <w:tr w:rsidR="003F3F94" w14:paraId="28146B52" w14:textId="77777777">
        <w:trPr>
          <w:jc w:val="center"/>
        </w:trPr>
        <w:tc>
          <w:tcPr>
            <w:tcW w:w="0" w:type="auto"/>
            <w:vMerge/>
            <w:vAlign w:val="center"/>
          </w:tcPr>
          <w:p w14:paraId="72C39F87" w14:textId="77777777" w:rsidR="003F3F94" w:rsidRDefault="003F3F94">
            <w:pPr>
              <w:spacing w:after="0" w:line="240" w:lineRule="auto"/>
              <w:jc w:val="both"/>
              <w:rPr>
                <w:rFonts w:eastAsiaTheme="minorEastAsia"/>
                <w:lang w:val="en-US" w:eastAsia="zh-CN"/>
              </w:rPr>
            </w:pPr>
          </w:p>
        </w:tc>
        <w:tc>
          <w:tcPr>
            <w:tcW w:w="0" w:type="auto"/>
          </w:tcPr>
          <w:p w14:paraId="55CBE31F" w14:textId="77777777" w:rsidR="003F3F94" w:rsidRDefault="00000000">
            <w:pPr>
              <w:spacing w:after="0" w:line="240" w:lineRule="auto"/>
              <w:jc w:val="both"/>
              <w:rPr>
                <w:rFonts w:eastAsiaTheme="minorEastAsia"/>
                <w:lang w:val="en-US" w:eastAsia="zh-CN"/>
              </w:rPr>
            </w:pPr>
            <w:r>
              <w:rPr>
                <w:rFonts w:eastAsiaTheme="minorEastAsia"/>
                <w:color w:val="000000"/>
                <w:lang w:val="en-US" w:eastAsia="zh-CN"/>
              </w:rPr>
              <w:t>CNN-LSTM</w:t>
            </w:r>
          </w:p>
        </w:tc>
        <w:tc>
          <w:tcPr>
            <w:tcW w:w="1221" w:type="dxa"/>
          </w:tcPr>
          <w:p w14:paraId="09D4F774" w14:textId="77777777" w:rsidR="003F3F94" w:rsidRDefault="00000000">
            <w:pPr>
              <w:spacing w:after="0" w:line="240" w:lineRule="auto"/>
              <w:jc w:val="both"/>
              <w:rPr>
                <w:rFonts w:eastAsiaTheme="minorEastAsia"/>
                <w:lang w:val="en-US" w:eastAsia="zh-CN"/>
              </w:rPr>
            </w:pPr>
            <w:r>
              <w:rPr>
                <w:rFonts w:eastAsiaTheme="minorEastAsia" w:hint="eastAsia"/>
                <w:lang w:val="en-US" w:eastAsia="zh-CN"/>
              </w:rPr>
              <w:t>35.827</w:t>
            </w:r>
          </w:p>
        </w:tc>
        <w:tc>
          <w:tcPr>
            <w:tcW w:w="1221" w:type="dxa"/>
          </w:tcPr>
          <w:p w14:paraId="4A25D2CA" w14:textId="77777777" w:rsidR="003F3F94" w:rsidRDefault="00000000">
            <w:pPr>
              <w:spacing w:after="0" w:line="240" w:lineRule="auto"/>
              <w:jc w:val="both"/>
              <w:rPr>
                <w:rFonts w:eastAsiaTheme="minorEastAsia"/>
                <w:lang w:val="en-US" w:eastAsia="zh-CN"/>
              </w:rPr>
            </w:pPr>
            <w:r>
              <w:rPr>
                <w:rFonts w:eastAsiaTheme="minorEastAsia" w:hint="eastAsia"/>
                <w:lang w:val="en-US" w:eastAsia="zh-CN"/>
              </w:rPr>
              <w:t>37.644</w:t>
            </w:r>
          </w:p>
        </w:tc>
      </w:tr>
      <w:tr w:rsidR="003F3F94" w14:paraId="5E748C27" w14:textId="77777777">
        <w:trPr>
          <w:jc w:val="center"/>
        </w:trPr>
        <w:tc>
          <w:tcPr>
            <w:tcW w:w="0" w:type="auto"/>
            <w:vMerge/>
            <w:vAlign w:val="center"/>
          </w:tcPr>
          <w:p w14:paraId="3265FDC2" w14:textId="77777777" w:rsidR="003F3F94" w:rsidRDefault="003F3F94">
            <w:pPr>
              <w:spacing w:after="0" w:line="240" w:lineRule="auto"/>
              <w:jc w:val="both"/>
              <w:rPr>
                <w:rFonts w:eastAsiaTheme="minorEastAsia"/>
                <w:lang w:val="en-US" w:eastAsia="zh-CN"/>
              </w:rPr>
            </w:pPr>
          </w:p>
        </w:tc>
        <w:tc>
          <w:tcPr>
            <w:tcW w:w="0" w:type="auto"/>
          </w:tcPr>
          <w:p w14:paraId="0DC4D492" w14:textId="77777777" w:rsidR="003F3F94" w:rsidRDefault="00000000">
            <w:pPr>
              <w:spacing w:after="0" w:line="240" w:lineRule="auto"/>
              <w:jc w:val="both"/>
              <w:rPr>
                <w:rFonts w:eastAsiaTheme="minorEastAsia"/>
                <w:lang w:val="en-US" w:eastAsia="zh-CN"/>
              </w:rPr>
            </w:pPr>
            <w:r>
              <w:rPr>
                <w:rFonts w:eastAsiaTheme="minorEastAsia"/>
                <w:color w:val="000000"/>
                <w:lang w:val="en-US" w:eastAsia="zh-CN"/>
              </w:rPr>
              <w:t>GRU-Attention</w:t>
            </w:r>
          </w:p>
        </w:tc>
        <w:tc>
          <w:tcPr>
            <w:tcW w:w="1221" w:type="dxa"/>
          </w:tcPr>
          <w:p w14:paraId="531B9764" w14:textId="77777777" w:rsidR="003F3F94" w:rsidRDefault="00000000">
            <w:pPr>
              <w:spacing w:after="0" w:line="240" w:lineRule="auto"/>
              <w:jc w:val="both"/>
              <w:rPr>
                <w:rFonts w:eastAsiaTheme="minorEastAsia"/>
                <w:lang w:val="en-US" w:eastAsia="zh-CN"/>
              </w:rPr>
            </w:pPr>
            <w:r>
              <w:rPr>
                <w:rFonts w:eastAsiaTheme="minorEastAsia" w:hint="eastAsia"/>
                <w:lang w:val="en-US" w:eastAsia="zh-CN"/>
              </w:rPr>
              <w:t>28.523</w:t>
            </w:r>
          </w:p>
        </w:tc>
        <w:tc>
          <w:tcPr>
            <w:tcW w:w="1221" w:type="dxa"/>
          </w:tcPr>
          <w:p w14:paraId="648BB390" w14:textId="77777777" w:rsidR="003F3F94" w:rsidRDefault="00000000">
            <w:pPr>
              <w:spacing w:after="0" w:line="240" w:lineRule="auto"/>
              <w:jc w:val="both"/>
              <w:rPr>
                <w:rFonts w:eastAsiaTheme="minorEastAsia"/>
                <w:lang w:val="en-US" w:eastAsia="zh-CN"/>
              </w:rPr>
            </w:pPr>
            <w:r>
              <w:rPr>
                <w:rFonts w:eastAsiaTheme="minorEastAsia" w:hint="eastAsia"/>
                <w:lang w:val="en-US" w:eastAsia="zh-CN"/>
              </w:rPr>
              <w:t>30.131</w:t>
            </w:r>
          </w:p>
        </w:tc>
      </w:tr>
      <w:tr w:rsidR="003F3F94" w14:paraId="2F594A64" w14:textId="77777777">
        <w:trPr>
          <w:jc w:val="center"/>
        </w:trPr>
        <w:tc>
          <w:tcPr>
            <w:tcW w:w="0" w:type="auto"/>
            <w:vMerge/>
            <w:vAlign w:val="center"/>
          </w:tcPr>
          <w:p w14:paraId="3831A323" w14:textId="77777777" w:rsidR="003F3F94" w:rsidRDefault="003F3F94">
            <w:pPr>
              <w:spacing w:after="0" w:line="240" w:lineRule="auto"/>
              <w:jc w:val="both"/>
              <w:rPr>
                <w:rFonts w:eastAsiaTheme="minorEastAsia"/>
                <w:lang w:val="en-US" w:eastAsia="zh-CN"/>
              </w:rPr>
            </w:pPr>
          </w:p>
        </w:tc>
        <w:tc>
          <w:tcPr>
            <w:tcW w:w="0" w:type="auto"/>
          </w:tcPr>
          <w:p w14:paraId="634C4FED" w14:textId="77777777" w:rsidR="003F3F94" w:rsidRDefault="00000000">
            <w:pPr>
              <w:spacing w:after="0" w:line="240" w:lineRule="auto"/>
              <w:jc w:val="both"/>
              <w:rPr>
                <w:rFonts w:eastAsiaTheme="minorEastAsia"/>
                <w:lang w:val="en-US" w:eastAsia="zh-CN"/>
              </w:rPr>
            </w:pPr>
            <w:r>
              <w:rPr>
                <w:rFonts w:eastAsiaTheme="minorEastAsia" w:cs="Times New Roman"/>
                <w:color w:val="000000"/>
                <w:lang w:val="en-US" w:eastAsia="zh-CN"/>
              </w:rPr>
              <w:t>Bayes-BP-Transformer</w:t>
            </w:r>
          </w:p>
        </w:tc>
        <w:tc>
          <w:tcPr>
            <w:tcW w:w="1221" w:type="dxa"/>
          </w:tcPr>
          <w:p w14:paraId="01A32B9E" w14:textId="77777777" w:rsidR="003F3F94" w:rsidRDefault="00000000">
            <w:pPr>
              <w:spacing w:after="0" w:line="240" w:lineRule="auto"/>
              <w:jc w:val="both"/>
              <w:rPr>
                <w:rFonts w:eastAsiaTheme="minorEastAsia"/>
                <w:lang w:val="en-US" w:eastAsia="zh-CN"/>
              </w:rPr>
            </w:pPr>
            <w:r>
              <w:rPr>
                <w:rFonts w:eastAsiaTheme="minorEastAsia" w:hint="eastAsia"/>
                <w:lang w:val="en-US" w:eastAsia="zh-CN"/>
              </w:rPr>
              <w:t>22.195</w:t>
            </w:r>
          </w:p>
        </w:tc>
        <w:tc>
          <w:tcPr>
            <w:tcW w:w="1221" w:type="dxa"/>
          </w:tcPr>
          <w:p w14:paraId="6BCCEAD1" w14:textId="77777777" w:rsidR="003F3F94" w:rsidRDefault="00000000">
            <w:pPr>
              <w:spacing w:after="0" w:line="240" w:lineRule="auto"/>
              <w:jc w:val="both"/>
              <w:rPr>
                <w:rFonts w:eastAsiaTheme="minorEastAsia"/>
                <w:lang w:val="en-US" w:eastAsia="zh-CN"/>
              </w:rPr>
            </w:pPr>
            <w:r>
              <w:rPr>
                <w:rFonts w:eastAsiaTheme="minorEastAsia" w:hint="eastAsia"/>
                <w:lang w:val="en-US" w:eastAsia="zh-CN"/>
              </w:rPr>
              <w:t>28.427</w:t>
            </w:r>
          </w:p>
        </w:tc>
      </w:tr>
      <w:tr w:rsidR="003F3F94" w14:paraId="1BB97FEA" w14:textId="77777777">
        <w:trPr>
          <w:jc w:val="center"/>
        </w:trPr>
        <w:tc>
          <w:tcPr>
            <w:tcW w:w="0" w:type="auto"/>
            <w:vMerge w:val="restart"/>
            <w:vAlign w:val="center"/>
          </w:tcPr>
          <w:p w14:paraId="0F87A417" w14:textId="77777777" w:rsidR="003F3F94" w:rsidRDefault="00000000">
            <w:pPr>
              <w:spacing w:after="0" w:line="240" w:lineRule="auto"/>
              <w:jc w:val="both"/>
              <w:rPr>
                <w:rFonts w:eastAsiaTheme="minorEastAsia"/>
                <w:lang w:val="en-US" w:eastAsia="zh-CN"/>
              </w:rPr>
            </w:pPr>
            <w:r>
              <w:rPr>
                <w:rFonts w:eastAsiaTheme="minorEastAsia" w:hint="eastAsia"/>
                <w:lang w:val="en-US" w:eastAsia="zh-CN"/>
              </w:rPr>
              <w:t>No.2255</w:t>
            </w:r>
          </w:p>
        </w:tc>
        <w:tc>
          <w:tcPr>
            <w:tcW w:w="0" w:type="auto"/>
          </w:tcPr>
          <w:p w14:paraId="61AEBDF3" w14:textId="77777777" w:rsidR="003F3F94" w:rsidRDefault="00000000">
            <w:pPr>
              <w:spacing w:after="0" w:line="240" w:lineRule="auto"/>
              <w:jc w:val="both"/>
              <w:rPr>
                <w:rFonts w:eastAsiaTheme="minorEastAsia"/>
                <w:lang w:val="en-US" w:eastAsia="zh-CN"/>
              </w:rPr>
            </w:pPr>
            <w:r>
              <w:rPr>
                <w:rFonts w:eastAsiaTheme="minorEastAsia"/>
                <w:color w:val="000000"/>
                <w:lang w:val="en-US" w:eastAsia="zh-CN"/>
              </w:rPr>
              <w:t>BP</w:t>
            </w:r>
          </w:p>
        </w:tc>
        <w:tc>
          <w:tcPr>
            <w:tcW w:w="1221" w:type="dxa"/>
          </w:tcPr>
          <w:p w14:paraId="07BA0AF1" w14:textId="77777777" w:rsidR="003F3F94" w:rsidRDefault="00000000">
            <w:pPr>
              <w:spacing w:after="0" w:line="240" w:lineRule="auto"/>
              <w:jc w:val="both"/>
              <w:rPr>
                <w:rFonts w:eastAsiaTheme="minorEastAsia"/>
                <w:lang w:val="en-US" w:eastAsia="zh-CN"/>
              </w:rPr>
            </w:pPr>
            <w:r>
              <w:rPr>
                <w:rFonts w:eastAsiaTheme="minorEastAsia" w:hint="eastAsia"/>
                <w:lang w:val="en-US" w:eastAsia="zh-CN"/>
              </w:rPr>
              <w:t>44.128</w:t>
            </w:r>
          </w:p>
        </w:tc>
        <w:tc>
          <w:tcPr>
            <w:tcW w:w="1221" w:type="dxa"/>
          </w:tcPr>
          <w:p w14:paraId="0742761A" w14:textId="77777777" w:rsidR="003F3F94" w:rsidRDefault="00000000">
            <w:pPr>
              <w:spacing w:after="0" w:line="240" w:lineRule="auto"/>
              <w:jc w:val="both"/>
              <w:rPr>
                <w:rFonts w:eastAsiaTheme="minorEastAsia"/>
                <w:lang w:val="en-US" w:eastAsia="zh-CN"/>
              </w:rPr>
            </w:pPr>
            <w:r>
              <w:rPr>
                <w:rFonts w:eastAsiaTheme="minorEastAsia" w:hint="eastAsia"/>
                <w:lang w:val="en-US" w:eastAsia="zh-CN"/>
              </w:rPr>
              <w:t>47.015</w:t>
            </w:r>
          </w:p>
        </w:tc>
      </w:tr>
      <w:tr w:rsidR="003F3F94" w14:paraId="6BBBBA42" w14:textId="77777777">
        <w:trPr>
          <w:jc w:val="center"/>
        </w:trPr>
        <w:tc>
          <w:tcPr>
            <w:tcW w:w="0" w:type="auto"/>
            <w:vMerge/>
          </w:tcPr>
          <w:p w14:paraId="366CFDE3" w14:textId="77777777" w:rsidR="003F3F94" w:rsidRDefault="003F3F94">
            <w:pPr>
              <w:spacing w:after="0" w:line="240" w:lineRule="auto"/>
              <w:jc w:val="both"/>
              <w:rPr>
                <w:rFonts w:eastAsiaTheme="minorEastAsia"/>
                <w:lang w:val="en-US" w:eastAsia="zh-CN"/>
              </w:rPr>
            </w:pPr>
          </w:p>
        </w:tc>
        <w:tc>
          <w:tcPr>
            <w:tcW w:w="0" w:type="auto"/>
          </w:tcPr>
          <w:p w14:paraId="0E54CB0E" w14:textId="77777777" w:rsidR="003F3F94" w:rsidRDefault="00000000">
            <w:pPr>
              <w:spacing w:after="0" w:line="240" w:lineRule="auto"/>
              <w:jc w:val="both"/>
              <w:rPr>
                <w:rFonts w:eastAsiaTheme="minorEastAsia"/>
                <w:lang w:val="en-US" w:eastAsia="zh-CN"/>
              </w:rPr>
            </w:pPr>
            <w:r>
              <w:rPr>
                <w:rFonts w:eastAsiaTheme="minorEastAsia"/>
                <w:color w:val="000000"/>
                <w:lang w:val="en-US" w:eastAsia="zh-CN"/>
              </w:rPr>
              <w:t>CNN-LSTM</w:t>
            </w:r>
          </w:p>
        </w:tc>
        <w:tc>
          <w:tcPr>
            <w:tcW w:w="1221" w:type="dxa"/>
          </w:tcPr>
          <w:p w14:paraId="65FE868A" w14:textId="77777777" w:rsidR="003F3F94" w:rsidRDefault="00000000">
            <w:pPr>
              <w:spacing w:after="0" w:line="240" w:lineRule="auto"/>
              <w:jc w:val="both"/>
              <w:rPr>
                <w:rFonts w:eastAsiaTheme="minorEastAsia"/>
                <w:lang w:val="en-US" w:eastAsia="zh-CN"/>
              </w:rPr>
            </w:pPr>
            <w:r>
              <w:rPr>
                <w:rFonts w:eastAsiaTheme="minorEastAsia" w:hint="eastAsia"/>
                <w:lang w:val="en-US" w:eastAsia="zh-CN"/>
              </w:rPr>
              <w:t>37.603</w:t>
            </w:r>
          </w:p>
        </w:tc>
        <w:tc>
          <w:tcPr>
            <w:tcW w:w="1221" w:type="dxa"/>
          </w:tcPr>
          <w:p w14:paraId="707C4DA6" w14:textId="77777777" w:rsidR="003F3F94" w:rsidRDefault="00000000">
            <w:pPr>
              <w:spacing w:after="0" w:line="240" w:lineRule="auto"/>
              <w:jc w:val="both"/>
              <w:rPr>
                <w:rFonts w:eastAsiaTheme="minorEastAsia"/>
                <w:lang w:val="en-US" w:eastAsia="zh-CN"/>
              </w:rPr>
            </w:pPr>
            <w:r>
              <w:rPr>
                <w:rFonts w:eastAsiaTheme="minorEastAsia" w:hint="eastAsia"/>
                <w:lang w:val="en-US" w:eastAsia="zh-CN"/>
              </w:rPr>
              <w:t>39.280</w:t>
            </w:r>
          </w:p>
        </w:tc>
      </w:tr>
      <w:tr w:rsidR="003F3F94" w14:paraId="0856CD51" w14:textId="77777777">
        <w:trPr>
          <w:jc w:val="center"/>
        </w:trPr>
        <w:tc>
          <w:tcPr>
            <w:tcW w:w="0" w:type="auto"/>
            <w:vMerge/>
          </w:tcPr>
          <w:p w14:paraId="1BE577FB" w14:textId="77777777" w:rsidR="003F3F94" w:rsidRDefault="003F3F94">
            <w:pPr>
              <w:spacing w:after="0" w:line="240" w:lineRule="auto"/>
              <w:jc w:val="both"/>
              <w:rPr>
                <w:rFonts w:eastAsiaTheme="minorEastAsia"/>
                <w:lang w:val="en-US" w:eastAsia="zh-CN"/>
              </w:rPr>
            </w:pPr>
          </w:p>
        </w:tc>
        <w:tc>
          <w:tcPr>
            <w:tcW w:w="0" w:type="auto"/>
          </w:tcPr>
          <w:p w14:paraId="4D38915A" w14:textId="77777777" w:rsidR="003F3F94" w:rsidRDefault="00000000">
            <w:pPr>
              <w:spacing w:after="0" w:line="240" w:lineRule="auto"/>
              <w:jc w:val="both"/>
              <w:rPr>
                <w:rFonts w:eastAsiaTheme="minorEastAsia"/>
                <w:lang w:val="en-US" w:eastAsia="zh-CN"/>
              </w:rPr>
            </w:pPr>
            <w:r>
              <w:rPr>
                <w:rFonts w:eastAsiaTheme="minorEastAsia"/>
                <w:color w:val="000000"/>
                <w:lang w:val="en-US" w:eastAsia="zh-CN"/>
              </w:rPr>
              <w:t>GRU-Attention</w:t>
            </w:r>
          </w:p>
        </w:tc>
        <w:tc>
          <w:tcPr>
            <w:tcW w:w="1221" w:type="dxa"/>
          </w:tcPr>
          <w:p w14:paraId="0E2D1A3E" w14:textId="77777777" w:rsidR="003F3F94" w:rsidRDefault="00000000">
            <w:pPr>
              <w:spacing w:after="0" w:line="240" w:lineRule="auto"/>
              <w:jc w:val="both"/>
              <w:rPr>
                <w:rFonts w:eastAsiaTheme="minorEastAsia"/>
                <w:lang w:val="en-US" w:eastAsia="zh-CN"/>
              </w:rPr>
            </w:pPr>
            <w:r>
              <w:rPr>
                <w:rFonts w:eastAsiaTheme="minorEastAsia" w:hint="eastAsia"/>
                <w:lang w:val="en-US" w:eastAsia="zh-CN"/>
              </w:rPr>
              <w:t>30.127</w:t>
            </w:r>
          </w:p>
        </w:tc>
        <w:tc>
          <w:tcPr>
            <w:tcW w:w="1221" w:type="dxa"/>
          </w:tcPr>
          <w:p w14:paraId="73546941" w14:textId="77777777" w:rsidR="003F3F94" w:rsidRDefault="00000000">
            <w:pPr>
              <w:spacing w:after="0" w:line="240" w:lineRule="auto"/>
              <w:jc w:val="both"/>
              <w:rPr>
                <w:rFonts w:eastAsiaTheme="minorEastAsia"/>
                <w:lang w:val="en-US" w:eastAsia="zh-CN"/>
              </w:rPr>
            </w:pPr>
            <w:r>
              <w:rPr>
                <w:rFonts w:eastAsiaTheme="minorEastAsia" w:hint="eastAsia"/>
                <w:lang w:val="en-US" w:eastAsia="zh-CN"/>
              </w:rPr>
              <w:t>34.092</w:t>
            </w:r>
          </w:p>
        </w:tc>
      </w:tr>
      <w:tr w:rsidR="003F3F94" w14:paraId="74C66A57" w14:textId="77777777">
        <w:trPr>
          <w:jc w:val="center"/>
        </w:trPr>
        <w:tc>
          <w:tcPr>
            <w:tcW w:w="0" w:type="auto"/>
            <w:vMerge/>
            <w:tcBorders>
              <w:bottom w:val="single" w:sz="4" w:space="0" w:color="auto"/>
            </w:tcBorders>
          </w:tcPr>
          <w:p w14:paraId="050F42B8" w14:textId="77777777" w:rsidR="003F3F94" w:rsidRDefault="003F3F94">
            <w:pPr>
              <w:spacing w:after="0" w:line="240" w:lineRule="auto"/>
              <w:jc w:val="both"/>
              <w:rPr>
                <w:rFonts w:eastAsiaTheme="minorEastAsia"/>
                <w:lang w:val="en-US" w:eastAsia="zh-CN"/>
              </w:rPr>
            </w:pPr>
          </w:p>
        </w:tc>
        <w:tc>
          <w:tcPr>
            <w:tcW w:w="0" w:type="auto"/>
            <w:tcBorders>
              <w:bottom w:val="single" w:sz="4" w:space="0" w:color="auto"/>
            </w:tcBorders>
          </w:tcPr>
          <w:p w14:paraId="357F395A" w14:textId="77777777" w:rsidR="003F3F94" w:rsidRDefault="00000000">
            <w:pPr>
              <w:spacing w:after="0" w:line="240" w:lineRule="auto"/>
              <w:jc w:val="both"/>
              <w:rPr>
                <w:rFonts w:eastAsiaTheme="minorEastAsia"/>
                <w:lang w:val="en-US" w:eastAsia="zh-CN"/>
              </w:rPr>
            </w:pPr>
            <w:r>
              <w:rPr>
                <w:rFonts w:eastAsiaTheme="minorEastAsia" w:cs="Times New Roman"/>
                <w:color w:val="000000"/>
                <w:lang w:val="en-US" w:eastAsia="zh-CN"/>
              </w:rPr>
              <w:t>Bayes-BP-Transformer</w:t>
            </w:r>
          </w:p>
        </w:tc>
        <w:tc>
          <w:tcPr>
            <w:tcW w:w="1221" w:type="dxa"/>
            <w:tcBorders>
              <w:bottom w:val="single" w:sz="4" w:space="0" w:color="auto"/>
            </w:tcBorders>
          </w:tcPr>
          <w:p w14:paraId="6CC8077C" w14:textId="77777777" w:rsidR="003F3F94" w:rsidRDefault="00000000">
            <w:pPr>
              <w:spacing w:after="0" w:line="240" w:lineRule="auto"/>
              <w:jc w:val="both"/>
              <w:rPr>
                <w:rFonts w:eastAsiaTheme="minorEastAsia"/>
                <w:lang w:val="en-US" w:eastAsia="zh-CN"/>
              </w:rPr>
            </w:pPr>
            <w:r>
              <w:rPr>
                <w:rFonts w:eastAsiaTheme="minorEastAsia" w:hint="eastAsia"/>
                <w:lang w:val="en-US" w:eastAsia="zh-CN"/>
              </w:rPr>
              <w:t>24.521</w:t>
            </w:r>
          </w:p>
        </w:tc>
        <w:tc>
          <w:tcPr>
            <w:tcW w:w="1221" w:type="dxa"/>
            <w:tcBorders>
              <w:bottom w:val="single" w:sz="4" w:space="0" w:color="auto"/>
            </w:tcBorders>
          </w:tcPr>
          <w:p w14:paraId="50D41F6D" w14:textId="77777777" w:rsidR="003F3F94" w:rsidRDefault="00000000">
            <w:pPr>
              <w:spacing w:after="0" w:line="240" w:lineRule="auto"/>
              <w:jc w:val="both"/>
              <w:rPr>
                <w:rFonts w:eastAsiaTheme="minorEastAsia"/>
                <w:lang w:val="en-US" w:eastAsia="zh-CN"/>
              </w:rPr>
            </w:pPr>
            <w:r>
              <w:rPr>
                <w:rFonts w:eastAsiaTheme="minorEastAsia" w:hint="eastAsia"/>
                <w:lang w:val="en-US" w:eastAsia="zh-CN"/>
              </w:rPr>
              <w:t>26.355</w:t>
            </w:r>
          </w:p>
        </w:tc>
      </w:tr>
    </w:tbl>
    <w:p w14:paraId="7AEA9253" w14:textId="77777777" w:rsidR="003F3F94" w:rsidRDefault="003F3F94">
      <w:pPr>
        <w:spacing w:after="0" w:line="240" w:lineRule="auto"/>
        <w:rPr>
          <w:lang w:val="en-US"/>
        </w:rPr>
      </w:pPr>
    </w:p>
    <w:p w14:paraId="13FC6AC6" w14:textId="77777777" w:rsidR="003F3F94" w:rsidRDefault="00000000">
      <w:pPr>
        <w:spacing w:after="0" w:line="240" w:lineRule="auto"/>
        <w:jc w:val="both"/>
        <w:rPr>
          <w:rFonts w:eastAsiaTheme="minorEastAsia"/>
          <w:lang w:val="en-US" w:eastAsia="zh-CN"/>
        </w:rPr>
      </w:pPr>
      <w:r>
        <w:rPr>
          <w:rFonts w:eastAsiaTheme="minorEastAsia"/>
          <w:lang w:val="en-US" w:eastAsia="zh-CN"/>
        </w:rPr>
        <w:lastRenderedPageBreak/>
        <w:t>As shown in Table 1, the BP model performed the worst on the Paris dataset. CNN-LSTM improved performance through local feature extraction. GRU-Attention further enhanced prediction accuracy by introducing an attention mechanism. The proposed Bayes-BP-Transformer model achieved the best results across all metrics, reducing the RMSE by 22.2% compared to GRU-Attention. On the Turin dataset, the model performance ranking remained consistent, with Bayes-BP-Transformer again performing best, reducing RMSE by 18.6% and 22.7% compared to the second-best models, respectively. This advantage further demonstrates the Transformer's ability to capture long-range spatiotemporal dependencies, the robustness of Bayesian inference to noise, and the effective suppression of overfitting by KL divergence regularization.</w:t>
      </w:r>
    </w:p>
    <w:p w14:paraId="5598E1B4" w14:textId="77777777" w:rsidR="003F3F94" w:rsidRDefault="003F3F94">
      <w:pPr>
        <w:spacing w:after="0" w:line="240" w:lineRule="auto"/>
        <w:rPr>
          <w:rFonts w:eastAsiaTheme="minorEastAsia"/>
          <w:lang w:val="en-US" w:eastAsia="zh-CN"/>
        </w:rPr>
      </w:pPr>
    </w:p>
    <w:p w14:paraId="6517A3EF" w14:textId="77777777" w:rsidR="003F3F94" w:rsidRDefault="003F3F94">
      <w:pPr>
        <w:spacing w:after="0" w:line="240" w:lineRule="auto"/>
        <w:rPr>
          <w:lang w:val="en-US"/>
        </w:rPr>
      </w:pPr>
    </w:p>
    <w:p w14:paraId="56F8F717" w14:textId="77777777" w:rsidR="003F3F94" w:rsidRDefault="00000000">
      <w:pPr>
        <w:spacing w:after="0" w:line="240" w:lineRule="auto"/>
        <w:rPr>
          <w:b/>
          <w:sz w:val="24"/>
          <w:lang w:val="en-US"/>
        </w:rPr>
      </w:pPr>
      <w:r>
        <w:rPr>
          <w:b/>
          <w:sz w:val="24"/>
          <w:lang w:val="en-US"/>
        </w:rPr>
        <w:t xml:space="preserve">Conclusion </w:t>
      </w:r>
    </w:p>
    <w:p w14:paraId="282C2372" w14:textId="77777777" w:rsidR="003F3F94" w:rsidRDefault="003F3F94">
      <w:pPr>
        <w:spacing w:after="0" w:line="240" w:lineRule="auto"/>
        <w:rPr>
          <w:lang w:val="en-US"/>
        </w:rPr>
      </w:pPr>
    </w:p>
    <w:p w14:paraId="40588A15" w14:textId="064C05EC" w:rsidR="003F3F94" w:rsidRDefault="008A7004">
      <w:pPr>
        <w:spacing w:after="0" w:line="240" w:lineRule="auto"/>
        <w:jc w:val="both"/>
        <w:rPr>
          <w:rFonts w:eastAsiaTheme="minorEastAsia"/>
          <w:lang w:val="en-US" w:eastAsia="zh-CN"/>
        </w:rPr>
      </w:pPr>
      <w:r>
        <w:rPr>
          <w:lang w:val="en-US"/>
        </w:rPr>
        <w:t>This paper proposes a Baye</w:t>
      </w:r>
      <w:r>
        <w:rPr>
          <w:rFonts w:eastAsiaTheme="minorEastAsia" w:hint="eastAsia"/>
          <w:lang w:val="en-US" w:eastAsia="zh-CN"/>
        </w:rPr>
        <w:t>s</w:t>
      </w:r>
      <w:r>
        <w:rPr>
          <w:lang w:val="en-US"/>
        </w:rPr>
        <w:t xml:space="preserve">-BP-Transformer hybrid deep learning model for accurate and robust traffic flow prediction. This model combines Bayesian inference with a BP-Transformer backbone network, effectively capturing local temporal patterns and long-range spatiotemporal dependencies, and introduces </w:t>
      </w:r>
      <w:r w:rsidR="00597B81">
        <w:rPr>
          <w:lang w:val="en-US"/>
        </w:rPr>
        <w:t>probability</w:t>
      </w:r>
      <w:r>
        <w:rPr>
          <w:lang w:val="en-US"/>
        </w:rPr>
        <w:t xml:space="preserve"> weight distribution to enhance generalization ability and noise resistance. Experiments on two real-world datasets from Paris and Turin demonstrate that the proposed model consistently outperforms baseline models and </w:t>
      </w:r>
      <w:r>
        <w:rPr>
          <w:rFonts w:eastAsiaTheme="minorEastAsia" w:hint="eastAsia"/>
          <w:lang w:val="en-US" w:eastAsia="zh-CN"/>
        </w:rPr>
        <w:t>advanced</w:t>
      </w:r>
      <w:r>
        <w:rPr>
          <w:lang w:val="en-US"/>
        </w:rPr>
        <w:t xml:space="preserve"> models, including BP, CNN-LSTM, and GRU-Attention. Specifically, depending on the dataset and the comparison models, the Baye</w:t>
      </w:r>
      <w:r>
        <w:rPr>
          <w:rFonts w:eastAsiaTheme="minorEastAsia" w:hint="eastAsia"/>
          <w:lang w:val="en-US" w:eastAsia="zh-CN"/>
        </w:rPr>
        <w:t>s</w:t>
      </w:r>
      <w:r>
        <w:rPr>
          <w:lang w:val="en-US"/>
        </w:rPr>
        <w:t xml:space="preserve">-BP-Transformer reduces the root mean square error (RMSE) by 18.6% to 38.0% and the mean absolute percentage error (MAPE) by 5.7% to 32.9%. Therefore, the Bayes-BP-Transformer provides a feasible and reliable method for building robust prediction systems in ITS </w:t>
      </w:r>
      <w:proofErr w:type="spellStart"/>
      <w:proofErr w:type="gramStart"/>
      <w:r>
        <w:rPr>
          <w:lang w:val="en-US"/>
        </w:rPr>
        <w:t>applications.</w:t>
      </w:r>
      <w:r>
        <w:rPr>
          <w:rFonts w:eastAsiaTheme="minorEastAsia"/>
          <w:lang w:val="en-US" w:eastAsia="zh-CN"/>
        </w:rPr>
        <w:t>Despite</w:t>
      </w:r>
      <w:proofErr w:type="spellEnd"/>
      <w:proofErr w:type="gramEnd"/>
      <w:r>
        <w:rPr>
          <w:rFonts w:eastAsiaTheme="minorEastAsia"/>
          <w:lang w:val="en-US" w:eastAsia="zh-CN"/>
        </w:rPr>
        <w:t xml:space="preserve"> its advantages, the model has certain limitations. The current architecture does not explicitly incorporate spatial graph structures, which may limit its performance in complex road networks. Additionally, the choice of prior distributions in the Bayesian layers remains an open area for further exploration.</w:t>
      </w:r>
    </w:p>
    <w:p w14:paraId="1FB60DEA" w14:textId="77777777" w:rsidR="003F3F94" w:rsidRDefault="003F3F94">
      <w:pPr>
        <w:spacing w:after="0" w:line="240" w:lineRule="auto"/>
        <w:rPr>
          <w:rFonts w:eastAsiaTheme="minorEastAsia"/>
          <w:lang w:val="en-US" w:eastAsia="zh-CN"/>
        </w:rPr>
      </w:pPr>
    </w:p>
    <w:p w14:paraId="26408C06" w14:textId="77777777" w:rsidR="003F3F94" w:rsidRDefault="003F3F94">
      <w:pPr>
        <w:spacing w:after="0" w:line="240" w:lineRule="auto"/>
        <w:rPr>
          <w:rFonts w:eastAsiaTheme="minorEastAsia"/>
          <w:lang w:val="en-US" w:eastAsia="zh-CN"/>
        </w:rPr>
      </w:pPr>
    </w:p>
    <w:p w14:paraId="154876A2" w14:textId="77777777" w:rsidR="003F3F94" w:rsidRDefault="00000000">
      <w:pPr>
        <w:spacing w:after="0" w:line="240" w:lineRule="auto"/>
        <w:rPr>
          <w:b/>
          <w:lang w:val="en-US"/>
        </w:rPr>
      </w:pPr>
      <w:r>
        <w:rPr>
          <w:b/>
          <w:sz w:val="24"/>
          <w:lang w:val="en-US"/>
        </w:rPr>
        <w:t>Recommendations</w:t>
      </w:r>
    </w:p>
    <w:p w14:paraId="17FBDE06" w14:textId="77777777" w:rsidR="003F3F94" w:rsidRDefault="003F3F94">
      <w:pPr>
        <w:spacing w:after="0" w:line="240" w:lineRule="auto"/>
        <w:rPr>
          <w:lang w:val="en-US"/>
        </w:rPr>
      </w:pPr>
    </w:p>
    <w:p w14:paraId="3481565C" w14:textId="77777777" w:rsidR="003F3F94" w:rsidRDefault="00000000">
      <w:pPr>
        <w:spacing w:after="0" w:line="240" w:lineRule="auto"/>
        <w:jc w:val="both"/>
        <w:rPr>
          <w:rFonts w:eastAsiaTheme="minorEastAsia"/>
          <w:lang w:val="en-US" w:eastAsia="zh-CN"/>
        </w:rPr>
      </w:pPr>
      <w:r>
        <w:rPr>
          <w:lang w:val="en-US"/>
        </w:rPr>
        <w:t>Future research can extend this work in several directions. First, introducing GCN to explicitly model spatial dependencies in road network topology can further improve prediction performance. Second, exploring different prior distributions of Bayesian layers, such as slab-flat priors, can improve the sparsity and interpretability of the model. Third, applying the proposed framework to other spatiotemporal prediction tasks, such as travel time prediction or traffic speed prediction, can further validate its generalization ability. Finally, deploying the model into a real traffic management system and evaluating its impact on control strategies will help to gain a deeper understanding of its practical application effectiveness.</w:t>
      </w:r>
    </w:p>
    <w:p w14:paraId="60DADA84" w14:textId="77777777" w:rsidR="003F3F94" w:rsidRDefault="003F3F94">
      <w:pPr>
        <w:spacing w:after="0" w:line="240" w:lineRule="auto"/>
        <w:jc w:val="both"/>
        <w:rPr>
          <w:rFonts w:eastAsiaTheme="minorEastAsia"/>
          <w:lang w:val="en-US" w:eastAsia="zh-CN"/>
        </w:rPr>
      </w:pPr>
    </w:p>
    <w:p w14:paraId="46FDE4A7" w14:textId="77777777" w:rsidR="003F3F94" w:rsidRDefault="003F3F94">
      <w:pPr>
        <w:spacing w:after="0" w:line="240" w:lineRule="auto"/>
        <w:jc w:val="both"/>
        <w:rPr>
          <w:rFonts w:eastAsiaTheme="minorEastAsia"/>
          <w:lang w:val="en-US" w:eastAsia="zh-CN"/>
        </w:rPr>
      </w:pPr>
    </w:p>
    <w:p w14:paraId="1539A753" w14:textId="77777777" w:rsidR="003F3F94" w:rsidRDefault="00000000">
      <w:pPr>
        <w:spacing w:after="0" w:line="240" w:lineRule="auto"/>
        <w:rPr>
          <w:b/>
          <w:sz w:val="24"/>
          <w:szCs w:val="24"/>
          <w:lang w:val="en-US"/>
        </w:rPr>
      </w:pPr>
      <w:r>
        <w:rPr>
          <w:b/>
          <w:sz w:val="24"/>
          <w:szCs w:val="24"/>
          <w:lang w:val="en-US"/>
        </w:rPr>
        <w:t>Scientific Ethics Declaration</w:t>
      </w:r>
    </w:p>
    <w:p w14:paraId="5FD4C7A8" w14:textId="77777777" w:rsidR="003F3F94" w:rsidRDefault="003F3F94">
      <w:pPr>
        <w:spacing w:after="0" w:line="240" w:lineRule="auto"/>
        <w:rPr>
          <w:lang w:val="en-US"/>
        </w:rPr>
      </w:pPr>
    </w:p>
    <w:p w14:paraId="00FC7431" w14:textId="347A74CF" w:rsidR="003F3F94" w:rsidRDefault="0070182B">
      <w:pPr>
        <w:spacing w:after="0" w:line="240" w:lineRule="auto"/>
        <w:jc w:val="both"/>
        <w:rPr>
          <w:lang w:val="en-US"/>
        </w:rPr>
      </w:pPr>
      <w:r>
        <w:rPr>
          <w:lang w:val="en-US"/>
        </w:rPr>
        <w:t>* The authors declare that the scientific ethical and legal responsibility of this article published in EPSTEM journal belongs to the authors.</w:t>
      </w:r>
    </w:p>
    <w:p w14:paraId="70022E73" w14:textId="77777777" w:rsidR="003F3F94" w:rsidRDefault="003F3F94">
      <w:pPr>
        <w:spacing w:after="0" w:line="240" w:lineRule="auto"/>
        <w:rPr>
          <w:rFonts w:eastAsiaTheme="minorEastAsia"/>
          <w:lang w:val="en-US" w:eastAsia="zh-CN"/>
        </w:rPr>
      </w:pPr>
    </w:p>
    <w:p w14:paraId="1EBCE9E4" w14:textId="77777777" w:rsidR="003F3F94" w:rsidRDefault="003F3F94">
      <w:pPr>
        <w:spacing w:after="0" w:line="240" w:lineRule="auto"/>
        <w:rPr>
          <w:lang w:val="en-US"/>
        </w:rPr>
      </w:pPr>
    </w:p>
    <w:p w14:paraId="50659570" w14:textId="77777777" w:rsidR="003F3F94" w:rsidRDefault="00000000">
      <w:pPr>
        <w:spacing w:after="0" w:line="240" w:lineRule="auto"/>
        <w:rPr>
          <w:b/>
          <w:sz w:val="24"/>
          <w:szCs w:val="24"/>
          <w:lang w:val="en-US"/>
        </w:rPr>
      </w:pPr>
      <w:r>
        <w:rPr>
          <w:b/>
          <w:sz w:val="24"/>
          <w:szCs w:val="24"/>
          <w:lang w:val="en-US"/>
        </w:rPr>
        <w:t>Conflict of Interest</w:t>
      </w:r>
    </w:p>
    <w:p w14:paraId="6422B9B6" w14:textId="77777777" w:rsidR="003F3F94" w:rsidRDefault="003F3F94">
      <w:pPr>
        <w:spacing w:after="0" w:line="240" w:lineRule="auto"/>
        <w:rPr>
          <w:lang w:val="en-US"/>
        </w:rPr>
      </w:pPr>
    </w:p>
    <w:p w14:paraId="233B54A9" w14:textId="69FEAD03" w:rsidR="003F3F94" w:rsidRDefault="006126FA">
      <w:pPr>
        <w:spacing w:after="0" w:line="240" w:lineRule="auto"/>
        <w:rPr>
          <w:rFonts w:eastAsiaTheme="minorEastAsia"/>
          <w:shd w:val="clear" w:color="auto" w:fill="FFFFFF" w:themeFill="background1"/>
          <w:lang w:val="en-US" w:eastAsia="zh-CN"/>
        </w:rPr>
      </w:pPr>
      <w:r>
        <w:rPr>
          <w:shd w:val="clear" w:color="auto" w:fill="FFFFFF" w:themeFill="background1"/>
          <w:lang w:val="en-US"/>
        </w:rPr>
        <w:t>* The authors declare that they have no conflicts of interest</w:t>
      </w:r>
    </w:p>
    <w:p w14:paraId="362B8D32" w14:textId="77777777" w:rsidR="003F3F94" w:rsidRDefault="003F3F94">
      <w:pPr>
        <w:spacing w:after="0" w:line="240" w:lineRule="auto"/>
        <w:rPr>
          <w:b/>
          <w:szCs w:val="20"/>
          <w:lang w:val="en-US"/>
        </w:rPr>
      </w:pPr>
    </w:p>
    <w:p w14:paraId="1CD88708" w14:textId="77777777" w:rsidR="001C267C" w:rsidRPr="0018273C" w:rsidRDefault="001C267C">
      <w:pPr>
        <w:spacing w:after="0" w:line="240" w:lineRule="auto"/>
        <w:rPr>
          <w:b/>
          <w:szCs w:val="20"/>
          <w:lang w:val="en-US"/>
        </w:rPr>
      </w:pPr>
    </w:p>
    <w:p w14:paraId="73248FD0" w14:textId="77777777" w:rsidR="001C267C" w:rsidRDefault="001C267C" w:rsidP="001C267C">
      <w:pPr>
        <w:spacing w:after="0" w:line="240" w:lineRule="auto"/>
        <w:rPr>
          <w:b/>
          <w:sz w:val="24"/>
          <w:szCs w:val="24"/>
          <w:lang w:val="en-US"/>
        </w:rPr>
      </w:pPr>
      <w:r>
        <w:rPr>
          <w:b/>
          <w:sz w:val="24"/>
          <w:szCs w:val="24"/>
          <w:lang w:val="en-US"/>
        </w:rPr>
        <w:t>Funding</w:t>
      </w:r>
    </w:p>
    <w:p w14:paraId="5CAE0CEE" w14:textId="77777777" w:rsidR="001C267C" w:rsidRDefault="001C267C" w:rsidP="001C267C">
      <w:pPr>
        <w:spacing w:after="0" w:line="240" w:lineRule="auto"/>
        <w:rPr>
          <w:lang w:val="en-US"/>
        </w:rPr>
      </w:pPr>
    </w:p>
    <w:p w14:paraId="1C32F5BB" w14:textId="77777777" w:rsidR="001C267C" w:rsidRDefault="001C267C" w:rsidP="001C267C">
      <w:pPr>
        <w:spacing w:after="0" w:line="240" w:lineRule="auto"/>
        <w:jc w:val="both"/>
        <w:rPr>
          <w:lang w:val="en-US"/>
        </w:rPr>
      </w:pPr>
      <w:r>
        <w:rPr>
          <w:lang w:val="en-US"/>
        </w:rPr>
        <w:t xml:space="preserve">* </w:t>
      </w:r>
      <w:r w:rsidRPr="001F5082">
        <w:rPr>
          <w:lang w:val="en-US"/>
        </w:rPr>
        <w:t>No financial support or funding has been received from any public, private, or non-profit organization for the research, authorship, and/or publication of this study.</w:t>
      </w:r>
    </w:p>
    <w:p w14:paraId="3FD47AAD" w14:textId="77777777" w:rsidR="003F3F94" w:rsidRDefault="003F3F94">
      <w:pPr>
        <w:spacing w:after="0" w:line="240" w:lineRule="auto"/>
        <w:rPr>
          <w:b/>
          <w:szCs w:val="20"/>
          <w:lang w:val="en-US"/>
        </w:rPr>
      </w:pPr>
    </w:p>
    <w:p w14:paraId="3C7FD12D" w14:textId="77777777" w:rsidR="001C267C" w:rsidRPr="0018273C" w:rsidRDefault="001C267C">
      <w:pPr>
        <w:spacing w:after="0" w:line="240" w:lineRule="auto"/>
        <w:rPr>
          <w:b/>
          <w:szCs w:val="20"/>
          <w:lang w:val="en-US"/>
        </w:rPr>
      </w:pPr>
    </w:p>
    <w:p w14:paraId="55730B93" w14:textId="77777777" w:rsidR="003F3F94" w:rsidRDefault="00000000">
      <w:pPr>
        <w:spacing w:after="0" w:line="240" w:lineRule="auto"/>
        <w:rPr>
          <w:b/>
          <w:sz w:val="24"/>
          <w:lang w:val="en-US"/>
        </w:rPr>
      </w:pPr>
      <w:r>
        <w:rPr>
          <w:b/>
          <w:sz w:val="24"/>
          <w:lang w:val="en-US"/>
        </w:rPr>
        <w:t>Acknowledgements or Notes</w:t>
      </w:r>
    </w:p>
    <w:p w14:paraId="398FE03E" w14:textId="77777777" w:rsidR="003F3F94" w:rsidRDefault="003F3F94">
      <w:pPr>
        <w:spacing w:after="0" w:line="240" w:lineRule="auto"/>
        <w:rPr>
          <w:lang w:val="en-US"/>
        </w:rPr>
      </w:pPr>
    </w:p>
    <w:p w14:paraId="5F9A7C32" w14:textId="5E81C431" w:rsidR="003F3F94" w:rsidRDefault="0018273C">
      <w:pPr>
        <w:spacing w:after="0" w:line="240" w:lineRule="auto"/>
        <w:jc w:val="both"/>
        <w:rPr>
          <w:lang w:val="en-US"/>
        </w:rPr>
      </w:pPr>
      <w:r>
        <w:rPr>
          <w:lang w:val="en-US"/>
        </w:rPr>
        <w:t xml:space="preserve">* This article was presented as </w:t>
      </w:r>
      <w:r>
        <w:rPr>
          <w:rFonts w:eastAsiaTheme="minorEastAsia" w:hint="eastAsia"/>
          <w:lang w:val="en-US" w:eastAsia="zh-CN"/>
        </w:rPr>
        <w:t>an oral</w:t>
      </w:r>
      <w:r>
        <w:rPr>
          <w:lang w:val="en-US"/>
        </w:rPr>
        <w:t xml:space="preserve"> presentation at the International Conference on Basic Sciences and Technology ( </w:t>
      </w:r>
      <w:hyperlink r:id="rId45" w:history="1">
        <w:r>
          <w:rPr>
            <w:rStyle w:val="Hyperlink"/>
            <w:lang w:val="en-US"/>
          </w:rPr>
          <w:t>www.icbast.net</w:t>
        </w:r>
      </w:hyperlink>
      <w:r>
        <w:rPr>
          <w:lang w:val="en-US"/>
        </w:rPr>
        <w:t xml:space="preserve"> ) held in Konya/Türkiye on April 02-05, 2026. </w:t>
      </w:r>
    </w:p>
    <w:p w14:paraId="449B638E" w14:textId="77777777" w:rsidR="003F3F94" w:rsidRDefault="003F3F94">
      <w:pPr>
        <w:spacing w:after="0" w:line="240" w:lineRule="auto"/>
        <w:rPr>
          <w:lang w:val="en-US"/>
        </w:rPr>
      </w:pPr>
    </w:p>
    <w:p w14:paraId="78C35350" w14:textId="77777777" w:rsidR="003F3F94" w:rsidRDefault="00000000">
      <w:pPr>
        <w:spacing w:after="0" w:line="240" w:lineRule="auto"/>
        <w:rPr>
          <w:b/>
          <w:lang w:val="en-US"/>
        </w:rPr>
      </w:pPr>
      <w:r>
        <w:rPr>
          <w:b/>
          <w:sz w:val="24"/>
          <w:lang w:val="en-US"/>
        </w:rPr>
        <w:lastRenderedPageBreak/>
        <w:t>References</w:t>
      </w:r>
    </w:p>
    <w:p w14:paraId="78601666" w14:textId="77777777" w:rsidR="003F3F94" w:rsidRDefault="003F3F94">
      <w:pPr>
        <w:spacing w:after="0" w:line="240" w:lineRule="auto"/>
        <w:jc w:val="both"/>
        <w:rPr>
          <w:rFonts w:eastAsiaTheme="minorEastAsia"/>
          <w:lang w:val="en-US" w:eastAsia="zh-CN"/>
        </w:rPr>
      </w:pPr>
    </w:p>
    <w:p w14:paraId="19484E74" w14:textId="77777777" w:rsidR="003F3F94" w:rsidRDefault="00000000" w:rsidP="00A139A4">
      <w:pPr>
        <w:pStyle w:val="NormalWeb"/>
        <w:spacing w:before="0" w:beforeAutospacing="0" w:after="0" w:afterAutospacing="0"/>
        <w:ind w:left="566" w:hangingChars="283" w:hanging="566"/>
        <w:jc w:val="both"/>
        <w:rPr>
          <w:sz w:val="20"/>
          <w:szCs w:val="20"/>
        </w:rPr>
      </w:pPr>
      <w:r>
        <w:rPr>
          <w:sz w:val="20"/>
          <w:szCs w:val="20"/>
        </w:rPr>
        <w:t xml:space="preserve">Ali, A., Ullah, I., Ahmad, S., Wu, Z., Li, J., &amp; Bai, X. (2025). An attention-driven spatio-temporal deep hybrid neural networks for traffic flow prediction in transportation systems. </w:t>
      </w:r>
      <w:r>
        <w:rPr>
          <w:rStyle w:val="Emphasis"/>
          <w:sz w:val="20"/>
          <w:szCs w:val="20"/>
        </w:rPr>
        <w:t>IEEE Transactions on Intelligent Transportation Systems, 26</w:t>
      </w:r>
      <w:r>
        <w:rPr>
          <w:sz w:val="20"/>
          <w:szCs w:val="20"/>
        </w:rPr>
        <w:t>(9), 14154–14168.</w:t>
      </w:r>
    </w:p>
    <w:p w14:paraId="05F67450" w14:textId="77777777" w:rsidR="003F3F94" w:rsidRDefault="00000000" w:rsidP="00A139A4">
      <w:pPr>
        <w:pStyle w:val="NormalWeb"/>
        <w:spacing w:before="0" w:beforeAutospacing="0" w:after="0" w:afterAutospacing="0"/>
        <w:ind w:left="566" w:hangingChars="283" w:hanging="566"/>
        <w:jc w:val="both"/>
        <w:rPr>
          <w:sz w:val="20"/>
          <w:szCs w:val="20"/>
        </w:rPr>
      </w:pPr>
      <w:r>
        <w:rPr>
          <w:sz w:val="20"/>
          <w:szCs w:val="20"/>
        </w:rPr>
        <w:t xml:space="preserve">Dai, G., &amp; Tang, J. (2025). A short-term traffic flow prediction method based on personalized lightweight federated learning. </w:t>
      </w:r>
      <w:r>
        <w:rPr>
          <w:rStyle w:val="Emphasis"/>
          <w:sz w:val="20"/>
          <w:szCs w:val="20"/>
        </w:rPr>
        <w:t>Sensors, 25</w:t>
      </w:r>
      <w:r>
        <w:rPr>
          <w:sz w:val="20"/>
          <w:szCs w:val="20"/>
        </w:rPr>
        <w:t>(3), 967.</w:t>
      </w:r>
    </w:p>
    <w:p w14:paraId="5AD8CF11" w14:textId="77777777" w:rsidR="003F3F94" w:rsidRDefault="00000000" w:rsidP="00A139A4">
      <w:pPr>
        <w:pStyle w:val="NormalWeb"/>
        <w:spacing w:before="0" w:beforeAutospacing="0" w:after="0" w:afterAutospacing="0"/>
        <w:ind w:left="566" w:hangingChars="283" w:hanging="566"/>
        <w:jc w:val="both"/>
        <w:rPr>
          <w:sz w:val="20"/>
          <w:szCs w:val="20"/>
        </w:rPr>
      </w:pPr>
      <w:r>
        <w:rPr>
          <w:sz w:val="20"/>
          <w:szCs w:val="20"/>
        </w:rPr>
        <w:t xml:space="preserve">Jiang, J., &amp; Feofilova, A. (2025). Traffic flow prediction: A hybrid VMD-NRBO-BiLSTM model approach. In </w:t>
      </w:r>
      <w:r>
        <w:rPr>
          <w:rStyle w:val="Emphasis"/>
          <w:sz w:val="20"/>
          <w:szCs w:val="20"/>
        </w:rPr>
        <w:t>2025 13th International Conference on Traffic and Logistic Engineering (ICTLE)</w:t>
      </w:r>
      <w:r>
        <w:rPr>
          <w:sz w:val="20"/>
          <w:szCs w:val="20"/>
        </w:rPr>
        <w:t xml:space="preserve"> (pp. 198–203). IEEE.</w:t>
      </w:r>
    </w:p>
    <w:p w14:paraId="4A8CAD3F" w14:textId="77777777" w:rsidR="003F3F94" w:rsidRDefault="00000000" w:rsidP="00A139A4">
      <w:pPr>
        <w:pStyle w:val="NormalWeb"/>
        <w:spacing w:before="0" w:beforeAutospacing="0" w:after="0" w:afterAutospacing="0"/>
        <w:ind w:left="566" w:hangingChars="283" w:hanging="566"/>
        <w:jc w:val="both"/>
        <w:rPr>
          <w:sz w:val="20"/>
          <w:szCs w:val="20"/>
        </w:rPr>
      </w:pPr>
      <w:r>
        <w:rPr>
          <w:sz w:val="20"/>
          <w:szCs w:val="20"/>
        </w:rPr>
        <w:t xml:space="preserve">Jiang, J., Feofilova, A., Topilin, I., &amp; Liu, C. (2026). A novel attention-weighted VMD-LSSVM model for high-accuracy short-term traffic prediction. </w:t>
      </w:r>
      <w:r>
        <w:rPr>
          <w:rStyle w:val="Emphasis"/>
          <w:sz w:val="20"/>
          <w:szCs w:val="20"/>
        </w:rPr>
        <w:t>IET Intelligent Transport Systems, 20</w:t>
      </w:r>
      <w:r>
        <w:rPr>
          <w:sz w:val="20"/>
          <w:szCs w:val="20"/>
        </w:rPr>
        <w:t>(1), e70144.</w:t>
      </w:r>
    </w:p>
    <w:p w14:paraId="11DF1D36" w14:textId="77777777" w:rsidR="003F3F94" w:rsidRDefault="00000000" w:rsidP="00A139A4">
      <w:pPr>
        <w:pStyle w:val="NormalWeb"/>
        <w:spacing w:before="0" w:beforeAutospacing="0" w:after="0" w:afterAutospacing="0"/>
        <w:ind w:left="566" w:hangingChars="283" w:hanging="566"/>
        <w:jc w:val="both"/>
        <w:rPr>
          <w:sz w:val="20"/>
          <w:szCs w:val="20"/>
        </w:rPr>
      </w:pPr>
      <w:r>
        <w:rPr>
          <w:sz w:val="20"/>
          <w:szCs w:val="20"/>
        </w:rPr>
        <w:t xml:space="preserve">Li, W., Sun, Z., &amp; Wan, Y. (2025). Spatio-temporal multi-graph convolution traffic flow prediction model based on multi-source information fusion and attention enhancement. </w:t>
      </w:r>
      <w:r>
        <w:rPr>
          <w:rStyle w:val="Emphasis"/>
          <w:sz w:val="20"/>
          <w:szCs w:val="20"/>
        </w:rPr>
        <w:t>Applied Sciences, 15</w:t>
      </w:r>
      <w:r>
        <w:rPr>
          <w:sz w:val="20"/>
          <w:szCs w:val="20"/>
        </w:rPr>
        <w:t>(20), 11295.</w:t>
      </w:r>
    </w:p>
    <w:p w14:paraId="3770537F" w14:textId="77777777" w:rsidR="003F3F94" w:rsidRDefault="00000000" w:rsidP="00A139A4">
      <w:pPr>
        <w:pStyle w:val="NormalWeb"/>
        <w:spacing w:before="0" w:beforeAutospacing="0" w:after="0" w:afterAutospacing="0"/>
        <w:ind w:left="566" w:hangingChars="283" w:hanging="566"/>
        <w:jc w:val="both"/>
        <w:rPr>
          <w:sz w:val="20"/>
          <w:szCs w:val="20"/>
        </w:rPr>
      </w:pPr>
      <w:r>
        <w:rPr>
          <w:sz w:val="20"/>
          <w:szCs w:val="20"/>
        </w:rPr>
        <w:t xml:space="preserve">Rezvanov, V. K., Romakina, O. M., &amp; Zaytseva, E. V. (2025). Forecasting delivery time of goods in supply chains using machine learning methods. </w:t>
      </w:r>
      <w:r>
        <w:rPr>
          <w:rStyle w:val="Emphasis"/>
          <w:sz w:val="20"/>
          <w:szCs w:val="20"/>
        </w:rPr>
        <w:t>Advanced Engineering Research (Rostov-on-Don), 25</w:t>
      </w:r>
      <w:r>
        <w:rPr>
          <w:sz w:val="20"/>
          <w:szCs w:val="20"/>
        </w:rPr>
        <w:t>(2), 120–128.</w:t>
      </w:r>
    </w:p>
    <w:p w14:paraId="6B3FEF6C" w14:textId="77777777" w:rsidR="003F3F94" w:rsidRDefault="00000000" w:rsidP="00A139A4">
      <w:pPr>
        <w:pStyle w:val="NormalWeb"/>
        <w:spacing w:before="0" w:beforeAutospacing="0" w:after="0" w:afterAutospacing="0"/>
        <w:ind w:left="566" w:hangingChars="283" w:hanging="566"/>
        <w:jc w:val="both"/>
        <w:rPr>
          <w:sz w:val="20"/>
          <w:szCs w:val="20"/>
        </w:rPr>
      </w:pPr>
      <w:r>
        <w:rPr>
          <w:sz w:val="20"/>
          <w:szCs w:val="20"/>
        </w:rPr>
        <w:t xml:space="preserve">Tian, X., Wu, S., &amp; Xing, X. (2025). Traffic flow prediction based on improved deep extreme learning machine. </w:t>
      </w:r>
      <w:r>
        <w:rPr>
          <w:rStyle w:val="Emphasis"/>
          <w:sz w:val="20"/>
          <w:szCs w:val="20"/>
        </w:rPr>
        <w:t>Scientific Reports, 15</w:t>
      </w:r>
      <w:r>
        <w:rPr>
          <w:sz w:val="20"/>
          <w:szCs w:val="20"/>
        </w:rPr>
        <w:t>(1), 7421.</w:t>
      </w:r>
    </w:p>
    <w:p w14:paraId="0ED0FC98" w14:textId="77777777" w:rsidR="003F3F94" w:rsidRDefault="00000000" w:rsidP="00A139A4">
      <w:pPr>
        <w:pStyle w:val="NormalWeb"/>
        <w:spacing w:before="0" w:beforeAutospacing="0" w:after="0" w:afterAutospacing="0"/>
        <w:ind w:left="566" w:hangingChars="283" w:hanging="566"/>
        <w:jc w:val="both"/>
        <w:rPr>
          <w:sz w:val="20"/>
          <w:szCs w:val="20"/>
        </w:rPr>
      </w:pPr>
      <w:r>
        <w:rPr>
          <w:sz w:val="20"/>
          <w:szCs w:val="20"/>
        </w:rPr>
        <w:t xml:space="preserve">Topilin, I., Han, M., Feofilova, A. A., &amp; Beskopylny, N. A. (2025). Comparative analysis of neural network and machine learning models for short-term traffic flow prediction on Shenzhen expressway. </w:t>
      </w:r>
      <w:r>
        <w:rPr>
          <w:rStyle w:val="Emphasis"/>
          <w:sz w:val="20"/>
          <w:szCs w:val="20"/>
        </w:rPr>
        <w:t>Advanced Engineering Research (Rostov-on-Don), 25</w:t>
      </w:r>
      <w:r>
        <w:rPr>
          <w:sz w:val="20"/>
          <w:szCs w:val="20"/>
        </w:rPr>
        <w:t>(4), 350–362.</w:t>
      </w:r>
    </w:p>
    <w:p w14:paraId="02771E87" w14:textId="77777777" w:rsidR="003F3F94" w:rsidRDefault="00000000" w:rsidP="00A139A4">
      <w:pPr>
        <w:pStyle w:val="NormalWeb"/>
        <w:spacing w:before="0" w:beforeAutospacing="0" w:after="0" w:afterAutospacing="0"/>
        <w:ind w:left="566" w:hangingChars="283" w:hanging="566"/>
        <w:jc w:val="both"/>
        <w:rPr>
          <w:sz w:val="20"/>
          <w:szCs w:val="20"/>
        </w:rPr>
      </w:pPr>
      <w:r>
        <w:rPr>
          <w:sz w:val="20"/>
          <w:szCs w:val="20"/>
        </w:rPr>
        <w:t xml:space="preserve">Topilin, I., Jiang, J., Feofilova, A., &amp; Beskopylny, N. (2025). Traffic flow prediction via a hybrid CPO-CNN-LSTM-attention architecture. </w:t>
      </w:r>
      <w:r>
        <w:rPr>
          <w:rStyle w:val="Emphasis"/>
          <w:sz w:val="20"/>
          <w:szCs w:val="20"/>
        </w:rPr>
        <w:t>Smart Cities, 8</w:t>
      </w:r>
      <w:r>
        <w:rPr>
          <w:sz w:val="20"/>
          <w:szCs w:val="20"/>
        </w:rPr>
        <w:t>(5), 148.</w:t>
      </w:r>
    </w:p>
    <w:p w14:paraId="2EDAC336" w14:textId="77777777" w:rsidR="003F3F94" w:rsidRDefault="00000000" w:rsidP="00A139A4">
      <w:pPr>
        <w:pStyle w:val="NormalWeb"/>
        <w:spacing w:before="0" w:beforeAutospacing="0" w:after="0" w:afterAutospacing="0"/>
        <w:ind w:left="566" w:hangingChars="283" w:hanging="566"/>
        <w:jc w:val="both"/>
        <w:rPr>
          <w:sz w:val="20"/>
          <w:szCs w:val="20"/>
        </w:rPr>
      </w:pPr>
      <w:r>
        <w:rPr>
          <w:sz w:val="20"/>
          <w:szCs w:val="20"/>
        </w:rPr>
        <w:t xml:space="preserve">Wang, C., Huang, S., &amp; Zhang, C. (2025). Short-term traffic flow prediction considering weather factors based on optimized deep learning neural networks: BO-GRA-CNN-BiLSTM. </w:t>
      </w:r>
      <w:r>
        <w:rPr>
          <w:rStyle w:val="Emphasis"/>
          <w:sz w:val="20"/>
          <w:szCs w:val="20"/>
        </w:rPr>
        <w:t>Sustainability, 17</w:t>
      </w:r>
      <w:r>
        <w:rPr>
          <w:sz w:val="20"/>
          <w:szCs w:val="20"/>
        </w:rPr>
        <w:t>(6), 2576.</w:t>
      </w:r>
    </w:p>
    <w:p w14:paraId="197FC1DE" w14:textId="77777777" w:rsidR="003F3F94" w:rsidRDefault="00000000" w:rsidP="00A139A4">
      <w:pPr>
        <w:pStyle w:val="NormalWeb"/>
        <w:spacing w:before="0" w:beforeAutospacing="0" w:after="0" w:afterAutospacing="0"/>
        <w:ind w:left="566" w:hangingChars="283" w:hanging="566"/>
        <w:jc w:val="both"/>
        <w:rPr>
          <w:sz w:val="20"/>
          <w:szCs w:val="20"/>
        </w:rPr>
      </w:pPr>
      <w:r>
        <w:rPr>
          <w:sz w:val="20"/>
          <w:szCs w:val="20"/>
        </w:rPr>
        <w:t xml:space="preserve">Wu, Z., Liu, X., &amp; Zhang, X. (2026). Dynamic graph convolutional recurrent network with attention mechanism for traffic flow forecasting. </w:t>
      </w:r>
      <w:r>
        <w:rPr>
          <w:rStyle w:val="Emphasis"/>
          <w:sz w:val="20"/>
          <w:szCs w:val="20"/>
        </w:rPr>
        <w:t>Engineering Applications of Artificial Intelligence, 170</w:t>
      </w:r>
      <w:r>
        <w:rPr>
          <w:sz w:val="20"/>
          <w:szCs w:val="20"/>
        </w:rPr>
        <w:t>, 114236.</w:t>
      </w:r>
    </w:p>
    <w:p w14:paraId="553D248F" w14:textId="77777777" w:rsidR="003F3F94" w:rsidRDefault="00000000" w:rsidP="00A139A4">
      <w:pPr>
        <w:pStyle w:val="NormalWeb"/>
        <w:spacing w:before="0" w:beforeAutospacing="0" w:after="0" w:afterAutospacing="0"/>
        <w:ind w:left="566" w:hangingChars="283" w:hanging="566"/>
        <w:jc w:val="both"/>
        <w:rPr>
          <w:sz w:val="20"/>
          <w:szCs w:val="20"/>
        </w:rPr>
      </w:pPr>
      <w:r>
        <w:rPr>
          <w:sz w:val="20"/>
          <w:szCs w:val="20"/>
        </w:rPr>
        <w:t xml:space="preserve">Yang, S., Wu, Q., Li, Z., &amp; Wang, K. (2025). PSTCGCN: Principal spatio-temporal causal graph convolutional network for traffic flow prediction. </w:t>
      </w:r>
      <w:r>
        <w:rPr>
          <w:rStyle w:val="Emphasis"/>
          <w:sz w:val="20"/>
          <w:szCs w:val="20"/>
        </w:rPr>
        <w:t>Neural Computing and Applications, 37</w:t>
      </w:r>
      <w:r>
        <w:rPr>
          <w:sz w:val="20"/>
          <w:szCs w:val="20"/>
        </w:rPr>
        <w:t>(13), 14751–14764.</w:t>
      </w:r>
    </w:p>
    <w:p w14:paraId="25B063A8" w14:textId="77777777" w:rsidR="003F3F94" w:rsidRDefault="00000000" w:rsidP="00A139A4">
      <w:pPr>
        <w:pStyle w:val="NormalWeb"/>
        <w:spacing w:before="0" w:beforeAutospacing="0" w:after="0" w:afterAutospacing="0"/>
        <w:ind w:left="566" w:hangingChars="283" w:hanging="566"/>
        <w:jc w:val="both"/>
        <w:rPr>
          <w:sz w:val="20"/>
          <w:szCs w:val="20"/>
        </w:rPr>
      </w:pPr>
      <w:r>
        <w:rPr>
          <w:sz w:val="20"/>
          <w:szCs w:val="20"/>
        </w:rPr>
        <w:t xml:space="preserve">Zhang, J., Sha, J., Zhang, C., &amp; Zhang, Y. (2025). A CNN-LSTM-GRU hybrid model for spatiotemporal highway traffic flow prediction. </w:t>
      </w:r>
      <w:r>
        <w:rPr>
          <w:rStyle w:val="Emphasis"/>
          <w:sz w:val="20"/>
          <w:szCs w:val="20"/>
        </w:rPr>
        <w:t>Systems, 13</w:t>
      </w:r>
      <w:r>
        <w:rPr>
          <w:sz w:val="20"/>
          <w:szCs w:val="20"/>
        </w:rPr>
        <w:t>(9), 765.</w:t>
      </w:r>
    </w:p>
    <w:p w14:paraId="7AEBF879" w14:textId="77777777" w:rsidR="003F3F94" w:rsidRDefault="00000000" w:rsidP="00A139A4">
      <w:pPr>
        <w:pStyle w:val="NormalWeb"/>
        <w:spacing w:before="0" w:beforeAutospacing="0" w:after="0" w:afterAutospacing="0"/>
        <w:ind w:left="566" w:hangingChars="283" w:hanging="566"/>
        <w:jc w:val="both"/>
        <w:rPr>
          <w:sz w:val="20"/>
          <w:szCs w:val="20"/>
        </w:rPr>
      </w:pPr>
      <w:r>
        <w:rPr>
          <w:sz w:val="20"/>
          <w:szCs w:val="20"/>
        </w:rPr>
        <w:t xml:space="preserve">Zhang, Y., Xu, W., Ma, B., &amp; Li, X. (2025). Linear attention based spatiotemporal multi graph GCN for traffic flow prediction. </w:t>
      </w:r>
      <w:r>
        <w:rPr>
          <w:rStyle w:val="Emphasis"/>
          <w:sz w:val="20"/>
          <w:szCs w:val="20"/>
        </w:rPr>
        <w:t>Scientific Reports, 15</w:t>
      </w:r>
      <w:r>
        <w:rPr>
          <w:sz w:val="20"/>
          <w:szCs w:val="20"/>
        </w:rPr>
        <w:t>(1), 8249.</w:t>
      </w:r>
    </w:p>
    <w:p w14:paraId="49A82EFF" w14:textId="77777777" w:rsidR="003F3F94" w:rsidRDefault="003F3F94">
      <w:pPr>
        <w:pStyle w:val="metin"/>
        <w:spacing w:before="0"/>
        <w:ind w:left="709" w:hanging="709"/>
        <w:rPr>
          <w:lang w:val="en-US"/>
        </w:rPr>
      </w:pPr>
    </w:p>
    <w:p w14:paraId="541FBBFC" w14:textId="77777777" w:rsidR="003F3F94" w:rsidRDefault="003F3F94">
      <w:pPr>
        <w:pStyle w:val="metin"/>
        <w:spacing w:before="0"/>
        <w:rPr>
          <w:lang w:val="en-US"/>
        </w:rPr>
      </w:pPr>
    </w:p>
    <w:tbl>
      <w:tblPr>
        <w:tblW w:w="0" w:type="auto"/>
        <w:jc w:val="center"/>
        <w:tblBorders>
          <w:top w:val="single" w:sz="4" w:space="0" w:color="auto"/>
          <w:bottom w:val="single" w:sz="4" w:space="0" w:color="auto"/>
          <w:insideV w:val="single" w:sz="4" w:space="0" w:color="auto"/>
        </w:tblBorders>
        <w:tblLook w:val="04A0" w:firstRow="1" w:lastRow="0" w:firstColumn="1" w:lastColumn="0" w:noHBand="0" w:noVBand="1"/>
      </w:tblPr>
      <w:tblGrid>
        <w:gridCol w:w="4512"/>
        <w:gridCol w:w="4513"/>
      </w:tblGrid>
      <w:tr w:rsidR="003F3F94" w14:paraId="00D38BF9" w14:textId="77777777">
        <w:trPr>
          <w:jc w:val="center"/>
        </w:trPr>
        <w:tc>
          <w:tcPr>
            <w:tcW w:w="9241" w:type="dxa"/>
            <w:gridSpan w:val="2"/>
            <w:tcBorders>
              <w:top w:val="single" w:sz="4" w:space="0" w:color="auto"/>
              <w:bottom w:val="single" w:sz="4" w:space="0" w:color="auto"/>
            </w:tcBorders>
          </w:tcPr>
          <w:p w14:paraId="607B9A19" w14:textId="77777777" w:rsidR="003F3F94" w:rsidRDefault="00000000">
            <w:pPr>
              <w:tabs>
                <w:tab w:val="left" w:pos="5459"/>
              </w:tabs>
              <w:suppressAutoHyphens w:val="0"/>
              <w:autoSpaceDE w:val="0"/>
              <w:autoSpaceDN w:val="0"/>
              <w:adjustRightInd w:val="0"/>
              <w:spacing w:after="0" w:line="240" w:lineRule="auto"/>
              <w:jc w:val="center"/>
              <w:rPr>
                <w:rFonts w:eastAsia="Times New Roman" w:cs="Times New Roman"/>
                <w:b/>
                <w:sz w:val="24"/>
                <w:szCs w:val="24"/>
                <w:lang w:val="en-US" w:eastAsia="tr-TR"/>
              </w:rPr>
            </w:pPr>
            <w:r>
              <w:rPr>
                <w:rFonts w:eastAsia="Times New Roman" w:cs="Times New Roman"/>
                <w:b/>
                <w:sz w:val="24"/>
                <w:szCs w:val="24"/>
                <w:lang w:val="en-US" w:eastAsia="tr-TR"/>
              </w:rPr>
              <w:t>Author(s) Information</w:t>
            </w:r>
          </w:p>
        </w:tc>
      </w:tr>
      <w:tr w:rsidR="003F3F94" w14:paraId="2CA74143" w14:textId="77777777">
        <w:trPr>
          <w:jc w:val="center"/>
        </w:trPr>
        <w:tc>
          <w:tcPr>
            <w:tcW w:w="4620" w:type="dxa"/>
            <w:tcBorders>
              <w:top w:val="single" w:sz="4" w:space="0" w:color="auto"/>
              <w:bottom w:val="nil"/>
              <w:right w:val="nil"/>
            </w:tcBorders>
          </w:tcPr>
          <w:p w14:paraId="4EAD8F98" w14:textId="77777777" w:rsidR="003F3F94" w:rsidRDefault="00000000">
            <w:pPr>
              <w:suppressAutoHyphens w:val="0"/>
              <w:spacing w:after="0" w:line="240" w:lineRule="auto"/>
              <w:rPr>
                <w:rFonts w:eastAsiaTheme="minorEastAsia" w:cs="Times New Roman"/>
                <w:b/>
                <w:szCs w:val="20"/>
                <w:lang w:val="en-US" w:eastAsia="zh-CN"/>
              </w:rPr>
            </w:pPr>
            <w:r>
              <w:rPr>
                <w:b/>
                <w:bCs/>
                <w:szCs w:val="20"/>
              </w:rPr>
              <w:t xml:space="preserve">Anastasia </w:t>
            </w:r>
            <w:proofErr w:type="spellStart"/>
            <w:r>
              <w:rPr>
                <w:b/>
                <w:bCs/>
                <w:szCs w:val="20"/>
              </w:rPr>
              <w:t>Feof</w:t>
            </w:r>
            <w:r>
              <w:rPr>
                <w:rFonts w:hint="eastAsia"/>
                <w:b/>
                <w:bCs/>
                <w:szCs w:val="20"/>
                <w:lang w:eastAsia="zh-CN"/>
              </w:rPr>
              <w:t>i</w:t>
            </w:r>
            <w:r>
              <w:rPr>
                <w:b/>
                <w:bCs/>
                <w:szCs w:val="20"/>
              </w:rPr>
              <w:t>lova</w:t>
            </w:r>
            <w:proofErr w:type="spellEnd"/>
          </w:p>
          <w:p w14:paraId="736AA6A3" w14:textId="77777777" w:rsidR="003F3F94" w:rsidRDefault="00000000">
            <w:pPr>
              <w:spacing w:after="0" w:line="240" w:lineRule="auto"/>
              <w:rPr>
                <w:rFonts w:eastAsiaTheme="minorEastAsia" w:cs="Times New Roman"/>
                <w:lang w:val="en-US" w:eastAsia="zh-CN"/>
              </w:rPr>
            </w:pPr>
            <w:r>
              <w:rPr>
                <w:sz w:val="18"/>
                <w:szCs w:val="18"/>
              </w:rPr>
              <w:t xml:space="preserve">Don </w:t>
            </w:r>
            <w:proofErr w:type="spellStart"/>
            <w:r>
              <w:rPr>
                <w:sz w:val="18"/>
                <w:szCs w:val="18"/>
              </w:rPr>
              <w:t>State</w:t>
            </w:r>
            <w:proofErr w:type="spellEnd"/>
            <w:r>
              <w:rPr>
                <w:sz w:val="18"/>
                <w:szCs w:val="18"/>
              </w:rPr>
              <w:t xml:space="preserve"> Technical </w:t>
            </w:r>
            <w:proofErr w:type="spellStart"/>
            <w:r>
              <w:rPr>
                <w:sz w:val="18"/>
                <w:szCs w:val="18"/>
              </w:rPr>
              <w:t>University</w:t>
            </w:r>
            <w:proofErr w:type="spellEnd"/>
          </w:p>
          <w:p w14:paraId="5D87C083" w14:textId="44CC9FF1" w:rsidR="003F3F94" w:rsidRDefault="00000000">
            <w:pPr>
              <w:suppressAutoHyphens w:val="0"/>
              <w:spacing w:after="0" w:line="240" w:lineRule="auto"/>
              <w:rPr>
                <w:rFonts w:eastAsia="Times New Roman" w:cs="Times New Roman"/>
                <w:sz w:val="18"/>
                <w:szCs w:val="18"/>
                <w:lang w:val="en-US" w:eastAsia="tr-TR"/>
              </w:rPr>
            </w:pPr>
            <w:r>
              <w:rPr>
                <w:rFonts w:eastAsia="Times New Roman" w:cs="Times New Roman"/>
                <w:sz w:val="18"/>
                <w:szCs w:val="18"/>
                <w:lang w:val="en-US" w:eastAsia="tr-TR"/>
              </w:rPr>
              <w:t>1, Gagarin Square, Rostov-on-Don</w:t>
            </w:r>
            <w:r w:rsidR="001365B5">
              <w:rPr>
                <w:rFonts w:eastAsia="Times New Roman" w:cs="Times New Roman"/>
                <w:sz w:val="18"/>
                <w:szCs w:val="18"/>
                <w:lang w:val="en-US" w:eastAsia="tr-TR"/>
              </w:rPr>
              <w:t>, Russia</w:t>
            </w:r>
          </w:p>
          <w:p w14:paraId="3BF140D3" w14:textId="7D75434E" w:rsidR="003F3F94" w:rsidRDefault="00000000">
            <w:pPr>
              <w:suppressAutoHyphens w:val="0"/>
              <w:spacing w:after="0" w:line="240" w:lineRule="auto"/>
              <w:rPr>
                <w:rFonts w:eastAsia="Times New Roman" w:cs="Times New Roman"/>
                <w:sz w:val="18"/>
                <w:szCs w:val="18"/>
                <w:lang w:eastAsia="tr-TR"/>
              </w:rPr>
            </w:pPr>
            <w:r>
              <w:rPr>
                <w:rFonts w:eastAsia="Times New Roman" w:cs="Times New Roman"/>
                <w:sz w:val="18"/>
                <w:szCs w:val="18"/>
                <w:lang w:eastAsia="tr-TR"/>
              </w:rPr>
              <w:t xml:space="preserve">ORCID </w:t>
            </w:r>
            <w:proofErr w:type="spellStart"/>
            <w:r>
              <w:rPr>
                <w:rFonts w:eastAsia="Times New Roman" w:cs="Times New Roman"/>
                <w:sz w:val="18"/>
                <w:szCs w:val="18"/>
                <w:lang w:eastAsia="tr-TR"/>
              </w:rPr>
              <w:t>iD</w:t>
            </w:r>
            <w:proofErr w:type="spellEnd"/>
            <w:r>
              <w:rPr>
                <w:rFonts w:eastAsia="Times New Roman" w:cs="Times New Roman"/>
                <w:sz w:val="18"/>
                <w:szCs w:val="18"/>
                <w:lang w:eastAsia="tr-TR"/>
              </w:rPr>
              <w:t xml:space="preserve">: </w:t>
            </w:r>
            <w:hyperlink r:id="rId46" w:history="1">
              <w:r w:rsidR="00FC3CF7" w:rsidRPr="00243BEE">
                <w:rPr>
                  <w:rStyle w:val="Hyperlink"/>
                  <w:rFonts w:eastAsia="Times New Roman" w:cs="Times New Roman"/>
                  <w:color w:val="auto"/>
                  <w:sz w:val="18"/>
                  <w:szCs w:val="18"/>
                  <w:lang w:eastAsia="tr-TR"/>
                </w:rPr>
                <w:t>https://orcid.org/0000-0003-3351-4246</w:t>
              </w:r>
            </w:hyperlink>
          </w:p>
          <w:p w14:paraId="3150B353" w14:textId="77777777" w:rsidR="003F3F94" w:rsidRDefault="00000000">
            <w:pPr>
              <w:suppressAutoHyphens w:val="0"/>
              <w:spacing w:after="0" w:line="240" w:lineRule="auto"/>
              <w:rPr>
                <w:rFonts w:eastAsia="Times New Roman" w:cs="Times New Roman"/>
                <w:sz w:val="18"/>
                <w:szCs w:val="18"/>
                <w:lang w:eastAsia="tr-TR"/>
              </w:rPr>
            </w:pPr>
            <w:r>
              <w:rPr>
                <w:rFonts w:cs="Times New Roman"/>
                <w:sz w:val="18"/>
                <w:szCs w:val="18"/>
                <w:lang w:val="en-US"/>
              </w:rPr>
              <w:t>*Contact e-mail</w:t>
            </w:r>
            <w:r>
              <w:rPr>
                <w:rFonts w:cs="Times New Roman"/>
                <w:i/>
                <w:sz w:val="18"/>
                <w:szCs w:val="18"/>
                <w:lang w:val="en-US"/>
              </w:rPr>
              <w:t>:</w:t>
            </w:r>
            <w:r>
              <w:rPr>
                <w:rFonts w:cs="Times New Roman"/>
                <w:i/>
                <w:color w:val="000000" w:themeColor="text1"/>
                <w:sz w:val="18"/>
                <w:szCs w:val="18"/>
                <w:lang w:val="en-US"/>
              </w:rPr>
              <w:t xml:space="preserve"> </w:t>
            </w:r>
            <w:hyperlink r:id="rId47" w:history="1">
              <w:r w:rsidR="003F3F94">
                <w:rPr>
                  <w:rStyle w:val="Hyperlink"/>
                  <w:rFonts w:eastAsiaTheme="minorEastAsia"/>
                  <w:bCs/>
                  <w:i/>
                  <w:iCs/>
                  <w:color w:val="000000" w:themeColor="text1"/>
                  <w:sz w:val="18"/>
                  <w:szCs w:val="18"/>
                  <w:u w:val="none"/>
                </w:rPr>
                <w:t>feofilowa@mail.ru</w:t>
              </w:r>
            </w:hyperlink>
          </w:p>
        </w:tc>
        <w:tc>
          <w:tcPr>
            <w:tcW w:w="4621" w:type="dxa"/>
            <w:tcBorders>
              <w:top w:val="single" w:sz="4" w:space="0" w:color="auto"/>
              <w:left w:val="nil"/>
              <w:bottom w:val="nil"/>
            </w:tcBorders>
          </w:tcPr>
          <w:p w14:paraId="60770B4A" w14:textId="77777777" w:rsidR="00C55EF3" w:rsidRDefault="00C55EF3" w:rsidP="00C55EF3">
            <w:pPr>
              <w:spacing w:after="0"/>
              <w:rPr>
                <w:b/>
                <w:bCs/>
              </w:rPr>
            </w:pPr>
            <w:proofErr w:type="spellStart"/>
            <w:r>
              <w:rPr>
                <w:b/>
                <w:bCs/>
              </w:rPr>
              <w:t>Viacheslav</w:t>
            </w:r>
            <w:proofErr w:type="spellEnd"/>
            <w:r>
              <w:rPr>
                <w:b/>
                <w:bCs/>
              </w:rPr>
              <w:t xml:space="preserve"> </w:t>
            </w:r>
            <w:proofErr w:type="spellStart"/>
            <w:r>
              <w:rPr>
                <w:b/>
                <w:bCs/>
              </w:rPr>
              <w:t>Fialkin</w:t>
            </w:r>
            <w:proofErr w:type="spellEnd"/>
          </w:p>
          <w:p w14:paraId="7E454A9A" w14:textId="77777777" w:rsidR="00243BEE" w:rsidRDefault="00C55EF3" w:rsidP="00C55EF3">
            <w:pPr>
              <w:suppressAutoHyphens w:val="0"/>
              <w:spacing w:after="0" w:line="240" w:lineRule="auto"/>
              <w:rPr>
                <w:rFonts w:eastAsia="Times New Roman" w:cs="Times New Roman"/>
                <w:sz w:val="18"/>
                <w:szCs w:val="18"/>
                <w:lang w:val="en-US" w:eastAsia="tr-TR"/>
              </w:rPr>
            </w:pPr>
            <w:r>
              <w:rPr>
                <w:sz w:val="18"/>
                <w:szCs w:val="18"/>
              </w:rPr>
              <w:t xml:space="preserve">Don </w:t>
            </w:r>
            <w:proofErr w:type="spellStart"/>
            <w:r>
              <w:rPr>
                <w:sz w:val="18"/>
                <w:szCs w:val="18"/>
              </w:rPr>
              <w:t>State</w:t>
            </w:r>
            <w:proofErr w:type="spellEnd"/>
            <w:r>
              <w:rPr>
                <w:sz w:val="18"/>
                <w:szCs w:val="18"/>
              </w:rPr>
              <w:t xml:space="preserve"> Technical </w:t>
            </w:r>
            <w:proofErr w:type="spellStart"/>
            <w:r>
              <w:rPr>
                <w:sz w:val="18"/>
                <w:szCs w:val="18"/>
              </w:rPr>
              <w:t>University</w:t>
            </w:r>
            <w:proofErr w:type="spellEnd"/>
            <w:r>
              <w:rPr>
                <w:rFonts w:eastAsia="Times New Roman" w:cs="Times New Roman"/>
                <w:sz w:val="18"/>
                <w:szCs w:val="18"/>
                <w:lang w:val="en-US" w:eastAsia="tr-TR"/>
              </w:rPr>
              <w:t xml:space="preserve">  </w:t>
            </w:r>
          </w:p>
          <w:p w14:paraId="51F909A5" w14:textId="365BE3F7" w:rsidR="00C55EF3" w:rsidRDefault="00C55EF3" w:rsidP="00C55EF3">
            <w:pPr>
              <w:suppressAutoHyphens w:val="0"/>
              <w:spacing w:after="0" w:line="240" w:lineRule="auto"/>
              <w:rPr>
                <w:rFonts w:eastAsia="Times New Roman" w:cs="Times New Roman"/>
                <w:sz w:val="18"/>
                <w:szCs w:val="18"/>
                <w:lang w:val="en-US" w:eastAsia="tr-TR"/>
              </w:rPr>
            </w:pPr>
            <w:r>
              <w:rPr>
                <w:rFonts w:eastAsia="Times New Roman" w:cs="Times New Roman"/>
                <w:sz w:val="18"/>
                <w:szCs w:val="18"/>
                <w:lang w:val="en-US" w:eastAsia="tr-TR"/>
              </w:rPr>
              <w:t>1, Gagarin Square, Rostov-on-Don, Russia</w:t>
            </w:r>
          </w:p>
          <w:p w14:paraId="509645AB" w14:textId="09DCF94D" w:rsidR="00FC3CF7" w:rsidRDefault="00C55EF3" w:rsidP="00C55EF3">
            <w:pPr>
              <w:suppressAutoHyphens w:val="0"/>
              <w:spacing w:after="0" w:line="240" w:lineRule="auto"/>
              <w:rPr>
                <w:rFonts w:eastAsia="Times New Roman" w:cs="Times New Roman"/>
                <w:sz w:val="18"/>
                <w:szCs w:val="18"/>
                <w:lang w:val="en-US" w:eastAsia="tr-TR"/>
              </w:rPr>
            </w:pPr>
            <w:r>
              <w:rPr>
                <w:rFonts w:eastAsia="Times New Roman" w:cs="Times New Roman"/>
                <w:sz w:val="18"/>
                <w:szCs w:val="18"/>
                <w:lang w:eastAsia="tr-TR"/>
              </w:rPr>
              <w:t>ORCI</w:t>
            </w:r>
            <w:r w:rsidRPr="00243BEE">
              <w:rPr>
                <w:rFonts w:eastAsia="Times New Roman" w:cs="Times New Roman"/>
                <w:sz w:val="18"/>
                <w:szCs w:val="18"/>
                <w:lang w:eastAsia="tr-TR"/>
              </w:rPr>
              <w:t xml:space="preserve">D </w:t>
            </w:r>
            <w:proofErr w:type="spellStart"/>
            <w:r w:rsidRPr="00243BEE">
              <w:rPr>
                <w:rFonts w:eastAsia="Times New Roman" w:cs="Times New Roman"/>
                <w:sz w:val="18"/>
                <w:szCs w:val="18"/>
                <w:lang w:eastAsia="tr-TR"/>
              </w:rPr>
              <w:t>iD</w:t>
            </w:r>
            <w:proofErr w:type="spellEnd"/>
            <w:r w:rsidRPr="00243BEE">
              <w:rPr>
                <w:rFonts w:eastAsia="Times New Roman" w:cs="Times New Roman"/>
                <w:sz w:val="18"/>
                <w:szCs w:val="18"/>
                <w:lang w:eastAsia="tr-TR"/>
              </w:rPr>
              <w:t xml:space="preserve">: </w:t>
            </w:r>
            <w:hyperlink r:id="rId48" w:history="1">
              <w:r w:rsidR="00243BEE" w:rsidRPr="00243BEE">
                <w:t xml:space="preserve"> </w:t>
              </w:r>
              <w:r w:rsidR="00243BEE" w:rsidRPr="00243BEE">
                <w:rPr>
                  <w:rStyle w:val="Hyperlink"/>
                  <w:rFonts w:eastAsia="Times New Roman" w:cs="Times New Roman"/>
                  <w:color w:val="auto"/>
                  <w:sz w:val="18"/>
                  <w:szCs w:val="18"/>
                  <w:lang w:val="en-US" w:eastAsia="tr-TR"/>
                </w:rPr>
                <w:t>https://orcid.org/</w:t>
              </w:r>
              <w:r w:rsidR="00FC3CF7" w:rsidRPr="00243BEE">
                <w:rPr>
                  <w:rStyle w:val="Hyperlink"/>
                  <w:rFonts w:eastAsia="Times New Roman" w:cs="Times New Roman"/>
                  <w:color w:val="auto"/>
                  <w:sz w:val="18"/>
                  <w:szCs w:val="18"/>
                  <w:lang w:val="en-US" w:eastAsia="tr-TR"/>
                </w:rPr>
                <w:t>0000-0003-4332-9677</w:t>
              </w:r>
            </w:hyperlink>
          </w:p>
          <w:p w14:paraId="32DB931B" w14:textId="65DE43DA" w:rsidR="00FC3CF7" w:rsidRPr="00FC3CF7" w:rsidRDefault="00FC3CF7" w:rsidP="00C55EF3">
            <w:pPr>
              <w:suppressAutoHyphens w:val="0"/>
              <w:spacing w:after="0" w:line="240" w:lineRule="auto"/>
              <w:rPr>
                <w:rFonts w:eastAsia="Times New Roman" w:cs="Times New Roman"/>
                <w:sz w:val="18"/>
                <w:szCs w:val="18"/>
                <w:lang w:val="en-US" w:eastAsia="tr-TR"/>
              </w:rPr>
            </w:pPr>
          </w:p>
        </w:tc>
      </w:tr>
      <w:tr w:rsidR="003F3F94" w14:paraId="7C07C473" w14:textId="77777777">
        <w:trPr>
          <w:jc w:val="center"/>
        </w:trPr>
        <w:tc>
          <w:tcPr>
            <w:tcW w:w="4620" w:type="dxa"/>
            <w:tcBorders>
              <w:top w:val="nil"/>
              <w:bottom w:val="single" w:sz="4" w:space="0" w:color="auto"/>
              <w:right w:val="nil"/>
            </w:tcBorders>
          </w:tcPr>
          <w:p w14:paraId="277F61A3" w14:textId="77777777" w:rsidR="003F3F94" w:rsidRDefault="003F3F94">
            <w:pPr>
              <w:suppressAutoHyphens w:val="0"/>
              <w:spacing w:after="0" w:line="240" w:lineRule="auto"/>
              <w:rPr>
                <w:rFonts w:eastAsia="Times New Roman" w:cs="Times New Roman"/>
                <w:b/>
                <w:szCs w:val="20"/>
                <w:lang w:val="ru-RU" w:eastAsia="tr-TR"/>
              </w:rPr>
            </w:pPr>
          </w:p>
          <w:p w14:paraId="20B9CA88" w14:textId="7A7B1F92" w:rsidR="00C55EF3" w:rsidRDefault="00C55EF3" w:rsidP="00C55EF3">
            <w:pPr>
              <w:spacing w:after="0" w:line="240" w:lineRule="auto"/>
              <w:rPr>
                <w:rFonts w:eastAsiaTheme="minorEastAsia" w:cs="Times New Roman"/>
                <w:b/>
                <w:lang w:val="en-US" w:eastAsia="zh-CN"/>
              </w:rPr>
            </w:pPr>
            <w:proofErr w:type="spellStart"/>
            <w:r>
              <w:rPr>
                <w:rFonts w:cs="Times New Roman"/>
                <w:b/>
                <w:lang w:val="en-US"/>
              </w:rPr>
              <w:t>Jixiao</w:t>
            </w:r>
            <w:proofErr w:type="spellEnd"/>
            <w:r>
              <w:rPr>
                <w:rFonts w:cs="Times New Roman"/>
                <w:b/>
                <w:lang w:val="en-US"/>
              </w:rPr>
              <w:t xml:space="preserve"> Jiang</w:t>
            </w:r>
          </w:p>
          <w:p w14:paraId="129B74F0" w14:textId="77777777" w:rsidR="00C55EF3" w:rsidRDefault="00C55EF3" w:rsidP="00C55EF3">
            <w:pPr>
              <w:suppressAutoHyphens w:val="0"/>
              <w:spacing w:after="0" w:line="240" w:lineRule="auto"/>
              <w:rPr>
                <w:rFonts w:eastAsia="Times New Roman" w:cs="Times New Roman"/>
                <w:sz w:val="18"/>
                <w:szCs w:val="18"/>
                <w:lang w:val="en-US" w:eastAsia="tr-TR"/>
              </w:rPr>
            </w:pPr>
            <w:r>
              <w:rPr>
                <w:sz w:val="18"/>
                <w:szCs w:val="18"/>
              </w:rPr>
              <w:t xml:space="preserve">Don </w:t>
            </w:r>
            <w:proofErr w:type="spellStart"/>
            <w:r>
              <w:rPr>
                <w:sz w:val="18"/>
                <w:szCs w:val="18"/>
              </w:rPr>
              <w:t>State</w:t>
            </w:r>
            <w:proofErr w:type="spellEnd"/>
            <w:r>
              <w:rPr>
                <w:sz w:val="18"/>
                <w:szCs w:val="18"/>
              </w:rPr>
              <w:t xml:space="preserve"> Technical </w:t>
            </w:r>
            <w:proofErr w:type="spellStart"/>
            <w:r>
              <w:rPr>
                <w:sz w:val="18"/>
                <w:szCs w:val="18"/>
              </w:rPr>
              <w:t>University</w:t>
            </w:r>
            <w:proofErr w:type="spellEnd"/>
            <w:r>
              <w:rPr>
                <w:rFonts w:eastAsia="Times New Roman" w:cs="Times New Roman"/>
                <w:sz w:val="18"/>
                <w:szCs w:val="18"/>
                <w:lang w:val="en-US" w:eastAsia="tr-TR"/>
              </w:rPr>
              <w:t xml:space="preserve"> </w:t>
            </w:r>
          </w:p>
          <w:p w14:paraId="70E1D122" w14:textId="77777777" w:rsidR="00C55EF3" w:rsidRDefault="00C55EF3" w:rsidP="00C55EF3">
            <w:pPr>
              <w:suppressAutoHyphens w:val="0"/>
              <w:spacing w:after="0" w:line="240" w:lineRule="auto"/>
              <w:rPr>
                <w:rFonts w:eastAsia="Times New Roman" w:cs="Times New Roman"/>
                <w:sz w:val="18"/>
                <w:szCs w:val="18"/>
                <w:lang w:val="en-US" w:eastAsia="tr-TR"/>
              </w:rPr>
            </w:pPr>
            <w:r>
              <w:rPr>
                <w:rFonts w:eastAsia="Times New Roman" w:cs="Times New Roman"/>
                <w:sz w:val="18"/>
                <w:szCs w:val="18"/>
                <w:lang w:val="en-US" w:eastAsia="tr-TR"/>
              </w:rPr>
              <w:t>1, Gagarin Square, Rostov-on-Don, Russia</w:t>
            </w:r>
          </w:p>
          <w:p w14:paraId="6D00CC22" w14:textId="60D7396B" w:rsidR="00FC3CF7" w:rsidRDefault="00C55EF3" w:rsidP="00FC3CF7">
            <w:pPr>
              <w:suppressAutoHyphens w:val="0"/>
              <w:spacing w:after="0" w:line="240" w:lineRule="auto"/>
              <w:rPr>
                <w:rFonts w:eastAsia="Times New Roman" w:cs="Times New Roman"/>
                <w:sz w:val="18"/>
                <w:szCs w:val="18"/>
                <w:lang w:eastAsia="tr-TR"/>
              </w:rPr>
            </w:pPr>
            <w:r>
              <w:rPr>
                <w:rFonts w:eastAsia="Times New Roman" w:cs="Times New Roman"/>
                <w:sz w:val="18"/>
                <w:szCs w:val="18"/>
                <w:lang w:eastAsia="tr-TR"/>
              </w:rPr>
              <w:t xml:space="preserve">ORCID </w:t>
            </w:r>
            <w:proofErr w:type="spellStart"/>
            <w:r>
              <w:rPr>
                <w:rFonts w:eastAsia="Times New Roman" w:cs="Times New Roman"/>
                <w:sz w:val="18"/>
                <w:szCs w:val="18"/>
                <w:lang w:eastAsia="tr-TR"/>
              </w:rPr>
              <w:t>iD</w:t>
            </w:r>
            <w:proofErr w:type="spellEnd"/>
            <w:r>
              <w:rPr>
                <w:rFonts w:eastAsia="Times New Roman" w:cs="Times New Roman"/>
                <w:sz w:val="18"/>
                <w:szCs w:val="18"/>
                <w:lang w:eastAsia="tr-TR"/>
              </w:rPr>
              <w:t>:</w:t>
            </w:r>
            <w:r w:rsidRPr="00243BEE">
              <w:rPr>
                <w:rFonts w:eastAsia="Times New Roman" w:cs="Times New Roman"/>
                <w:sz w:val="18"/>
                <w:szCs w:val="18"/>
                <w:lang w:eastAsia="tr-TR"/>
              </w:rPr>
              <w:t xml:space="preserve"> </w:t>
            </w:r>
            <w:hyperlink r:id="rId49" w:history="1">
              <w:r w:rsidR="00FC3CF7" w:rsidRPr="00243BEE">
                <w:rPr>
                  <w:rStyle w:val="Hyperlink"/>
                  <w:rFonts w:eastAsia="Times New Roman" w:cs="Times New Roman"/>
                  <w:color w:val="auto"/>
                  <w:sz w:val="18"/>
                  <w:szCs w:val="18"/>
                  <w:lang w:val="en-US" w:eastAsia="tr-TR"/>
                </w:rPr>
                <w:t>https://orcid.org/0009-0009-4376-790X</w:t>
              </w:r>
            </w:hyperlink>
          </w:p>
        </w:tc>
        <w:tc>
          <w:tcPr>
            <w:tcW w:w="4621" w:type="dxa"/>
            <w:tcBorders>
              <w:top w:val="nil"/>
              <w:left w:val="nil"/>
              <w:bottom w:val="single" w:sz="4" w:space="0" w:color="auto"/>
            </w:tcBorders>
          </w:tcPr>
          <w:p w14:paraId="52A418E8" w14:textId="77777777" w:rsidR="003F3F94" w:rsidRDefault="003F3F94">
            <w:pPr>
              <w:suppressAutoHyphens w:val="0"/>
              <w:spacing w:after="0" w:line="240" w:lineRule="auto"/>
              <w:rPr>
                <w:rFonts w:eastAsia="Times New Roman" w:cs="Times New Roman"/>
                <w:b/>
                <w:szCs w:val="20"/>
                <w:lang w:val="en-US" w:eastAsia="tr-TR"/>
              </w:rPr>
            </w:pPr>
          </w:p>
          <w:p w14:paraId="7C5C4D20" w14:textId="77777777" w:rsidR="003F3F94" w:rsidRDefault="003F3F94">
            <w:pPr>
              <w:suppressAutoHyphens w:val="0"/>
              <w:spacing w:after="0" w:line="240" w:lineRule="auto"/>
              <w:rPr>
                <w:rFonts w:eastAsia="Times New Roman" w:cs="Times New Roman"/>
                <w:sz w:val="18"/>
                <w:szCs w:val="18"/>
                <w:lang w:val="en-US" w:eastAsia="tr-TR"/>
              </w:rPr>
            </w:pPr>
          </w:p>
        </w:tc>
      </w:tr>
    </w:tbl>
    <w:p w14:paraId="51086B7C" w14:textId="636AF0F7" w:rsidR="003F3F94" w:rsidRDefault="00000000">
      <w:pPr>
        <w:pStyle w:val="metin"/>
        <w:spacing w:before="0"/>
        <w:rPr>
          <w:lang w:val="en-US"/>
        </w:rPr>
      </w:pPr>
      <w:r>
        <w:rPr>
          <w:lang w:val="en-US"/>
        </w:rPr>
        <w:t>*Corresponding author</w:t>
      </w:r>
      <w:r w:rsidR="001365B5">
        <w:rPr>
          <w:lang w:val="en-US"/>
        </w:rPr>
        <w:t>(s)</w:t>
      </w:r>
      <w:r>
        <w:rPr>
          <w:lang w:val="en-US"/>
        </w:rPr>
        <w:t xml:space="preserve"> contact email</w:t>
      </w:r>
    </w:p>
    <w:p w14:paraId="4B1049B1" w14:textId="77777777" w:rsidR="003F3F94" w:rsidRDefault="003F3F94">
      <w:pPr>
        <w:pStyle w:val="metin"/>
        <w:spacing w:before="0"/>
        <w:rPr>
          <w:lang w:val="en-US"/>
        </w:rPr>
      </w:pPr>
    </w:p>
    <w:p w14:paraId="4AE7D661" w14:textId="77777777" w:rsidR="003F3F94" w:rsidRDefault="003F3F94">
      <w:pPr>
        <w:pStyle w:val="metin"/>
        <w:spacing w:before="0"/>
        <w:rPr>
          <w:rFonts w:eastAsiaTheme="minorEastAsia"/>
          <w:lang w:val="en-US" w:eastAsia="zh-CN"/>
        </w:rPr>
      </w:pPr>
    </w:p>
    <w:p w14:paraId="3B18213A" w14:textId="77777777" w:rsidR="003F3F94" w:rsidRDefault="00000000">
      <w:pPr>
        <w:suppressAutoHyphens w:val="0"/>
        <w:autoSpaceDE w:val="0"/>
        <w:autoSpaceDN w:val="0"/>
        <w:adjustRightInd w:val="0"/>
        <w:spacing w:after="0" w:line="240" w:lineRule="auto"/>
        <w:rPr>
          <w:rFonts w:eastAsia="Times New Roman" w:cs="Times New Roman"/>
          <w:b/>
          <w:bCs/>
          <w:szCs w:val="20"/>
          <w:lang w:val="en-US" w:eastAsia="tr-TR"/>
        </w:rPr>
      </w:pPr>
      <w:r>
        <w:rPr>
          <w:rFonts w:eastAsia="Times New Roman" w:cs="Times New Roman"/>
          <w:b/>
          <w:bCs/>
          <w:szCs w:val="20"/>
          <w:lang w:val="en-US" w:eastAsia="tr-TR"/>
        </w:rPr>
        <w:t xml:space="preserve">To cite this article: </w:t>
      </w:r>
    </w:p>
    <w:p w14:paraId="27BF8DAE" w14:textId="755D3000" w:rsidR="003F3F94" w:rsidRDefault="001C501C">
      <w:pPr>
        <w:pStyle w:val="metin"/>
        <w:rPr>
          <w:rFonts w:eastAsiaTheme="minorEastAsia" w:cs="Times New Roman"/>
          <w:lang w:val="en-US" w:eastAsia="zh-CN"/>
        </w:rPr>
      </w:pPr>
      <w:proofErr w:type="spellStart"/>
      <w:r>
        <w:rPr>
          <w:rFonts w:eastAsiaTheme="minorEastAsia"/>
          <w:lang w:eastAsia="zh-CN"/>
        </w:rPr>
        <w:t>Feofilova</w:t>
      </w:r>
      <w:proofErr w:type="spellEnd"/>
      <w:r>
        <w:rPr>
          <w:rFonts w:eastAsiaTheme="minorEastAsia"/>
          <w:lang w:eastAsia="zh-CN"/>
        </w:rPr>
        <w:t>, A</w:t>
      </w:r>
      <w:r>
        <w:rPr>
          <w:rFonts w:eastAsiaTheme="minorEastAsia"/>
          <w:lang w:val="en-US" w:eastAsia="zh-CN"/>
        </w:rPr>
        <w:t>.,</w:t>
      </w:r>
      <w:r>
        <w:rPr>
          <w:rFonts w:eastAsiaTheme="minorEastAsia"/>
          <w:lang w:eastAsia="zh-CN"/>
        </w:rPr>
        <w:t xml:space="preserve"> </w:t>
      </w:r>
      <w:r>
        <w:rPr>
          <w:rFonts w:eastAsiaTheme="minorEastAsia"/>
          <w:lang w:val="en-US" w:eastAsia="zh-CN"/>
        </w:rPr>
        <w:t>Fialkin</w:t>
      </w:r>
      <w:r w:rsidR="00B47B35">
        <w:rPr>
          <w:rFonts w:eastAsiaTheme="minorEastAsia"/>
          <w:lang w:val="en-US" w:eastAsia="zh-CN"/>
        </w:rPr>
        <w:t>,</w:t>
      </w:r>
      <w:r>
        <w:rPr>
          <w:rFonts w:eastAsiaTheme="minorEastAsia"/>
          <w:lang w:val="en-US" w:eastAsia="zh-CN"/>
        </w:rPr>
        <w:t xml:space="preserve"> V.</w:t>
      </w:r>
      <w:r w:rsidRPr="001C501C">
        <w:rPr>
          <w:rFonts w:eastAsiaTheme="minorEastAsia"/>
          <w:lang w:eastAsia="zh-CN"/>
        </w:rPr>
        <w:t xml:space="preserve"> </w:t>
      </w:r>
      <w:r>
        <w:rPr>
          <w:rFonts w:eastAsiaTheme="minorEastAsia"/>
          <w:lang w:eastAsia="zh-CN"/>
        </w:rPr>
        <w:t>&amp;</w:t>
      </w:r>
      <w:r>
        <w:rPr>
          <w:rFonts w:eastAsiaTheme="minorEastAsia"/>
          <w:lang w:val="en-US" w:eastAsia="zh-CN"/>
        </w:rPr>
        <w:t xml:space="preserve"> </w:t>
      </w:r>
      <w:r>
        <w:rPr>
          <w:rFonts w:eastAsiaTheme="minorEastAsia"/>
          <w:lang w:eastAsia="zh-CN"/>
        </w:rPr>
        <w:t>Jiang, J. (202</w:t>
      </w:r>
      <w:r>
        <w:rPr>
          <w:rFonts w:eastAsiaTheme="minorEastAsia" w:hint="eastAsia"/>
          <w:lang w:eastAsia="zh-CN"/>
        </w:rPr>
        <w:t>6</w:t>
      </w:r>
      <w:r>
        <w:rPr>
          <w:rFonts w:eastAsiaTheme="minorEastAsia"/>
          <w:lang w:eastAsia="zh-CN"/>
        </w:rPr>
        <w:t>)</w:t>
      </w:r>
      <w:r>
        <w:rPr>
          <w:rFonts w:cs="Times New Roman"/>
          <w:lang w:val="en-US" w:eastAsia="tr-TR"/>
        </w:rPr>
        <w:t>.</w:t>
      </w:r>
      <w:r>
        <w:rPr>
          <w:bCs/>
        </w:rPr>
        <w:t xml:space="preserve"> </w:t>
      </w:r>
      <w:proofErr w:type="spellStart"/>
      <w:r>
        <w:rPr>
          <w:bCs/>
        </w:rPr>
        <w:t>Integrating</w:t>
      </w:r>
      <w:proofErr w:type="spellEnd"/>
      <w:r>
        <w:rPr>
          <w:bCs/>
        </w:rPr>
        <w:t xml:space="preserve"> </w:t>
      </w:r>
      <w:proofErr w:type="spellStart"/>
      <w:r>
        <w:rPr>
          <w:bCs/>
        </w:rPr>
        <w:t>Bayesian</w:t>
      </w:r>
      <w:proofErr w:type="spellEnd"/>
      <w:r>
        <w:rPr>
          <w:bCs/>
        </w:rPr>
        <w:t xml:space="preserve"> </w:t>
      </w:r>
      <w:proofErr w:type="spellStart"/>
      <w:r>
        <w:rPr>
          <w:bCs/>
        </w:rPr>
        <w:t>inference</w:t>
      </w:r>
      <w:proofErr w:type="spellEnd"/>
      <w:r>
        <w:rPr>
          <w:bCs/>
        </w:rPr>
        <w:t xml:space="preserve"> </w:t>
      </w:r>
      <w:proofErr w:type="spellStart"/>
      <w:r>
        <w:rPr>
          <w:bCs/>
        </w:rPr>
        <w:t>with</w:t>
      </w:r>
      <w:proofErr w:type="spellEnd"/>
      <w:r>
        <w:rPr>
          <w:bCs/>
        </w:rPr>
        <w:t xml:space="preserve"> BP-</w:t>
      </w:r>
      <w:proofErr w:type="spellStart"/>
      <w:r>
        <w:rPr>
          <w:bCs/>
        </w:rPr>
        <w:t>transformer</w:t>
      </w:r>
      <w:proofErr w:type="spellEnd"/>
      <w:r>
        <w:rPr>
          <w:bCs/>
        </w:rPr>
        <w:t xml:space="preserve"> </w:t>
      </w:r>
      <w:proofErr w:type="spellStart"/>
      <w:r>
        <w:rPr>
          <w:bCs/>
        </w:rPr>
        <w:t>for</w:t>
      </w:r>
      <w:proofErr w:type="spellEnd"/>
      <w:r>
        <w:rPr>
          <w:bCs/>
        </w:rPr>
        <w:t xml:space="preserve"> </w:t>
      </w:r>
      <w:proofErr w:type="spellStart"/>
      <w:r>
        <w:rPr>
          <w:bCs/>
        </w:rPr>
        <w:t>accurate</w:t>
      </w:r>
      <w:proofErr w:type="spellEnd"/>
      <w:r>
        <w:rPr>
          <w:bCs/>
        </w:rPr>
        <w:t xml:space="preserve"> </w:t>
      </w:r>
      <w:proofErr w:type="spellStart"/>
      <w:r>
        <w:rPr>
          <w:bCs/>
        </w:rPr>
        <w:t>traffic</w:t>
      </w:r>
      <w:proofErr w:type="spellEnd"/>
      <w:r>
        <w:rPr>
          <w:bCs/>
        </w:rPr>
        <w:t xml:space="preserve"> </w:t>
      </w:r>
      <w:proofErr w:type="spellStart"/>
      <w:r>
        <w:rPr>
          <w:bCs/>
        </w:rPr>
        <w:t>flow</w:t>
      </w:r>
      <w:proofErr w:type="spellEnd"/>
      <w:r>
        <w:rPr>
          <w:bCs/>
        </w:rPr>
        <w:t xml:space="preserve"> </w:t>
      </w:r>
      <w:proofErr w:type="spellStart"/>
      <w:r>
        <w:rPr>
          <w:rFonts w:eastAsiaTheme="minorEastAsia" w:hint="eastAsia"/>
          <w:bCs/>
          <w:lang w:eastAsia="zh-CN"/>
        </w:rPr>
        <w:t>prediction</w:t>
      </w:r>
      <w:proofErr w:type="spellEnd"/>
      <w:r>
        <w:rPr>
          <w:rFonts w:eastAsiaTheme="minorEastAsia" w:hint="eastAsia"/>
          <w:bCs/>
          <w:lang w:eastAsia="zh-CN"/>
        </w:rPr>
        <w:t>.</w:t>
      </w:r>
      <w:r>
        <w:rPr>
          <w:rFonts w:cs="Times New Roman"/>
          <w:lang w:val="en-US" w:eastAsia="tr-TR"/>
        </w:rPr>
        <w:t xml:space="preserve"> </w:t>
      </w:r>
      <w:r w:rsidR="00AE0D69">
        <w:rPr>
          <w:rFonts w:cs="Times New Roman"/>
          <w:i/>
          <w:lang w:val="en-US" w:eastAsia="tr-TR"/>
        </w:rPr>
        <w:t>T</w:t>
      </w:r>
      <w:r>
        <w:rPr>
          <w:rFonts w:cs="Times New Roman"/>
          <w:i/>
          <w:lang w:val="en-US" w:eastAsia="tr-TR"/>
        </w:rPr>
        <w:t xml:space="preserve">he Eurasia Proceedings of Science, Technology, Engineering and Mathematics (EPSTEM), 40, </w:t>
      </w:r>
      <w:r w:rsidR="00F63130" w:rsidRPr="00F63130">
        <w:rPr>
          <w:rFonts w:eastAsiaTheme="minorEastAsia" w:cs="Times New Roman"/>
          <w:lang w:val="en-US" w:eastAsia="zh-CN"/>
        </w:rPr>
        <w:t>202</w:t>
      </w:r>
      <w:r w:rsidRPr="00F63130">
        <w:rPr>
          <w:rFonts w:eastAsiaTheme="minorEastAsia" w:cs="Times New Roman" w:hint="eastAsia"/>
          <w:lang w:val="en-US" w:eastAsia="zh-CN"/>
        </w:rPr>
        <w:t>-</w:t>
      </w:r>
      <w:r w:rsidR="00F63130" w:rsidRPr="00F63130">
        <w:rPr>
          <w:rFonts w:eastAsiaTheme="minorEastAsia" w:cs="Times New Roman"/>
          <w:lang w:val="en-US" w:eastAsia="zh-CN"/>
        </w:rPr>
        <w:t>210</w:t>
      </w:r>
      <w:r w:rsidRPr="00F63130">
        <w:rPr>
          <w:rFonts w:eastAsiaTheme="minorEastAsia" w:cs="Times New Roman" w:hint="eastAsia"/>
          <w:lang w:val="en-US" w:eastAsia="zh-CN"/>
        </w:rPr>
        <w:t>.</w:t>
      </w:r>
    </w:p>
    <w:sectPr w:rsidR="003F3F94" w:rsidSect="00045342">
      <w:headerReference w:type="even" r:id="rId50"/>
      <w:headerReference w:type="default" r:id="rId51"/>
      <w:footerReference w:type="even" r:id="rId52"/>
      <w:footerReference w:type="default" r:id="rId53"/>
      <w:headerReference w:type="first" r:id="rId54"/>
      <w:footerReference w:type="first" r:id="rId55"/>
      <w:pgSz w:w="11905" w:h="16837"/>
      <w:pgMar w:top="1440" w:right="1440" w:bottom="1440" w:left="1440" w:header="708" w:footer="708" w:gutter="0"/>
      <w:pgNumType w:start="2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56524" w14:textId="77777777" w:rsidR="00524824" w:rsidRDefault="00524824">
      <w:pPr>
        <w:spacing w:line="240" w:lineRule="auto"/>
      </w:pPr>
      <w:r>
        <w:separator/>
      </w:r>
    </w:p>
  </w:endnote>
  <w:endnote w:type="continuationSeparator" w:id="0">
    <w:p w14:paraId="14837CB1" w14:textId="77777777" w:rsidR="00524824" w:rsidRDefault="005248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2"/>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A2"/>
    <w:family w:val="swiss"/>
    <w:pitch w:val="variable"/>
    <w:sig w:usb0="E1002EFF" w:usb1="C000605B" w:usb2="00000029" w:usb3="00000000" w:csb0="000101FF" w:csb1="00000000"/>
  </w:font>
  <w:font w:name="Times">
    <w:altName w:val="Times New Roman"/>
    <w:panose1 w:val="02020603050405020304"/>
    <w:charset w:val="A2"/>
    <w:family w:val="roman"/>
    <w:pitch w:val="variable"/>
    <w:sig w:usb0="E0002EFF" w:usb1="C000785B" w:usb2="00000009" w:usb3="00000000" w:csb0="000001FF" w:csb1="00000000"/>
  </w:font>
  <w:font w:name="HelveticaTürk">
    <w:altName w:val="Courier New"/>
    <w:charset w:val="00"/>
    <w:family w:val="swiss"/>
    <w:pitch w:val="default"/>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CA1EA" w14:textId="77777777" w:rsidR="003F3F94" w:rsidRDefault="00000000">
    <w:pPr>
      <w:pStyle w:val="Footer"/>
      <w:jc w:val="center"/>
      <w:rPr>
        <w:b/>
      </w:rPr>
    </w:pPr>
    <w:r>
      <w:rPr>
        <w:b/>
        <w:highlight w:val="yellow"/>
      </w:rPr>
      <w:fldChar w:fldCharType="begin"/>
    </w:r>
    <w:r>
      <w:rPr>
        <w:b/>
        <w:highlight w:val="yellow"/>
      </w:rPr>
      <w:instrText>PAGE   \* MERGEFORMAT</w:instrText>
    </w:r>
    <w:r>
      <w:rPr>
        <w:b/>
        <w:highlight w:val="yellow"/>
      </w:rPr>
      <w:fldChar w:fldCharType="separate"/>
    </w:r>
    <w:r>
      <w:rPr>
        <w:b/>
        <w:highlight w:val="yellow"/>
      </w:rPr>
      <w:t>2</w:t>
    </w:r>
    <w:r>
      <w:rPr>
        <w:b/>
        <w:highlight w:val="yello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B0A0B" w14:textId="77777777" w:rsidR="003F3F94" w:rsidRDefault="00000000">
    <w:pPr>
      <w:pStyle w:val="Footer"/>
      <w:spacing w:after="0" w:line="240" w:lineRule="auto"/>
      <w:jc w:val="center"/>
      <w:rPr>
        <w:b/>
      </w:rPr>
    </w:pPr>
    <w:r>
      <w:rPr>
        <w:b/>
      </w:rPr>
      <w:fldChar w:fldCharType="begin"/>
    </w:r>
    <w:r>
      <w:rPr>
        <w:b/>
      </w:rPr>
      <w:instrText>PAGE   \* MERGEFORMAT</w:instrText>
    </w:r>
    <w:r>
      <w:rPr>
        <w:b/>
      </w:rPr>
      <w:fldChar w:fldCharType="separate"/>
    </w:r>
    <w:r>
      <w:rPr>
        <w:b/>
      </w:rPr>
      <w:t>10</w:t>
    </w:r>
    <w:r>
      <w:rPr>
        <w:b/>
      </w:rPr>
      <w:fldChar w:fldCharType="end"/>
    </w:r>
  </w:p>
  <w:p w14:paraId="38FCFE78" w14:textId="77777777" w:rsidR="003F3F94" w:rsidRDefault="003F3F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88A42" w14:textId="77777777" w:rsidR="003F3F94" w:rsidRDefault="00000000">
    <w:pPr>
      <w:pStyle w:val="Footer"/>
      <w:pBdr>
        <w:top w:val="single" w:sz="4" w:space="1" w:color="auto"/>
      </w:pBdr>
      <w:spacing w:after="40"/>
      <w:jc w:val="both"/>
      <w:rPr>
        <w:sz w:val="16"/>
        <w:szCs w:val="16"/>
        <w:lang w:val="en-US"/>
      </w:rPr>
    </w:pPr>
    <w:r>
      <w:rPr>
        <w:sz w:val="16"/>
        <w:szCs w:val="16"/>
        <w:lang w:val="en-US"/>
      </w:rPr>
      <w:t xml:space="preserve">- This is an Open Access article distributed under the terms of the Creative Commons Attribution-Noncommercial 4.0 </w:t>
    </w:r>
    <w:proofErr w:type="spellStart"/>
    <w:r>
      <w:rPr>
        <w:sz w:val="16"/>
        <w:szCs w:val="16"/>
        <w:lang w:val="en-US"/>
      </w:rPr>
      <w:t>Unported</w:t>
    </w:r>
    <w:proofErr w:type="spellEnd"/>
    <w:r>
      <w:rPr>
        <w:sz w:val="16"/>
        <w:szCs w:val="16"/>
        <w:lang w:val="en-US"/>
      </w:rPr>
      <w:t xml:space="preserve"> License, permitting all non-commercial use, distribution, and reproduction in any medium, provided the original work is properly cited.</w:t>
    </w:r>
  </w:p>
  <w:p w14:paraId="5B3CC165" w14:textId="77777777" w:rsidR="003F3F94" w:rsidRDefault="00000000">
    <w:pPr>
      <w:pStyle w:val="Footer"/>
      <w:pBdr>
        <w:top w:val="single" w:sz="4" w:space="1" w:color="auto"/>
      </w:pBdr>
      <w:spacing w:after="40"/>
      <w:jc w:val="both"/>
      <w:rPr>
        <w:sz w:val="16"/>
        <w:szCs w:val="16"/>
        <w:lang w:val="en-US"/>
      </w:rPr>
    </w:pPr>
    <w:r>
      <w:rPr>
        <w:sz w:val="16"/>
        <w:szCs w:val="16"/>
        <w:lang w:val="en-US"/>
      </w:rPr>
      <w:t>- Selection and peer-review under responsibility of the Organizing Committee of the Conference</w:t>
    </w:r>
  </w:p>
  <w:p w14:paraId="44D41B1B" w14:textId="77777777" w:rsidR="003F3F94" w:rsidRDefault="00000000">
    <w:pPr>
      <w:pStyle w:val="Footer"/>
      <w:pBdr>
        <w:top w:val="single" w:sz="4" w:space="1" w:color="auto"/>
      </w:pBdr>
      <w:spacing w:after="40"/>
      <w:jc w:val="center"/>
      <w:rPr>
        <w:i/>
        <w:sz w:val="16"/>
        <w:szCs w:val="16"/>
        <w:lang w:val="en-US"/>
      </w:rPr>
    </w:pPr>
    <w:r>
      <w:rPr>
        <w:i/>
        <w:sz w:val="16"/>
        <w:szCs w:val="16"/>
        <w:lang w:val="en-US"/>
      </w:rPr>
      <w:t xml:space="preserve">© 2026 Published by ISRES Publishing: </w:t>
    </w:r>
    <w:hyperlink r:id="rId1" w:history="1">
      <w:r w:rsidR="003F3F94">
        <w:rPr>
          <w:rStyle w:val="Hyperlink"/>
          <w:i/>
          <w:sz w:val="16"/>
          <w:szCs w:val="16"/>
          <w:lang w:val="en-US"/>
        </w:rPr>
        <w:t>www.isres.org</w:t>
      </w:r>
    </w:hyperlink>
  </w:p>
  <w:p w14:paraId="1820A55D" w14:textId="77777777" w:rsidR="003F3F94" w:rsidRDefault="003F3F94">
    <w:pPr>
      <w:pStyle w:val="Footer"/>
      <w:pBdr>
        <w:top w:val="single" w:sz="4" w:space="1" w:color="auto"/>
      </w:pBdr>
      <w:spacing w:after="40"/>
      <w:jc w:val="center"/>
      <w:rPr>
        <w:i/>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7FB5D" w14:textId="77777777" w:rsidR="00524824" w:rsidRDefault="00524824">
      <w:pPr>
        <w:spacing w:after="0"/>
      </w:pPr>
      <w:r>
        <w:separator/>
      </w:r>
    </w:p>
  </w:footnote>
  <w:footnote w:type="continuationSeparator" w:id="0">
    <w:p w14:paraId="7A47DA7B" w14:textId="77777777" w:rsidR="00524824" w:rsidRDefault="0052482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C2A65" w14:textId="77777777" w:rsidR="003F3F94" w:rsidRDefault="00000000">
    <w:pPr>
      <w:pStyle w:val="Header"/>
      <w:jc w:val="center"/>
      <w:rPr>
        <w:b/>
        <w:i/>
      </w:rPr>
    </w:pPr>
    <w:r>
      <w:rPr>
        <w:b/>
        <w:i/>
      </w:rPr>
      <w:t xml:space="preserve">International Conference on </w:t>
    </w:r>
    <w:proofErr w:type="spellStart"/>
    <w:r>
      <w:rPr>
        <w:b/>
        <w:i/>
      </w:rPr>
      <w:t>Science</w:t>
    </w:r>
    <w:proofErr w:type="spellEnd"/>
    <w:r>
      <w:rPr>
        <w:b/>
        <w:i/>
      </w:rPr>
      <w:t xml:space="preserve"> </w:t>
    </w:r>
    <w:proofErr w:type="spellStart"/>
    <w:r>
      <w:rPr>
        <w:b/>
        <w:i/>
      </w:rPr>
      <w:t>and</w:t>
    </w:r>
    <w:proofErr w:type="spellEnd"/>
    <w:r>
      <w:rPr>
        <w:b/>
        <w:i/>
      </w:rPr>
      <w:t xml:space="preserve"> </w:t>
    </w:r>
    <w:proofErr w:type="spellStart"/>
    <w:r>
      <w:rPr>
        <w:b/>
        <w:i/>
      </w:rPr>
      <w:t>Education</w:t>
    </w:r>
    <w:proofErr w:type="spellEnd"/>
    <w:r>
      <w:rPr>
        <w:b/>
        <w:i/>
      </w:rPr>
      <w:t xml:space="preserve"> (</w:t>
    </w:r>
    <w:proofErr w:type="spellStart"/>
    <w:r>
      <w:rPr>
        <w:b/>
        <w:i/>
      </w:rPr>
      <w:t>IConSE</w:t>
    </w:r>
    <w:proofErr w:type="spellEnd"/>
    <w:r>
      <w:rPr>
        <w:b/>
        <w:i/>
      </w:rPr>
      <w:t xml:space="preserve">), </w:t>
    </w:r>
    <w:proofErr w:type="spellStart"/>
    <w:r>
      <w:rPr>
        <w:b/>
        <w:i/>
        <w:highlight w:val="yellow"/>
      </w:rPr>
      <w:t>October</w:t>
    </w:r>
    <w:proofErr w:type="spellEnd"/>
    <w:r>
      <w:rPr>
        <w:b/>
        <w:i/>
        <w:highlight w:val="yellow"/>
      </w:rPr>
      <w:t xml:space="preserve"> </w:t>
    </w:r>
    <w:proofErr w:type="gramStart"/>
    <w:r>
      <w:rPr>
        <w:b/>
        <w:i/>
        <w:highlight w:val="yellow"/>
      </w:rPr>
      <w:t>26 -</w:t>
    </w:r>
    <w:proofErr w:type="gramEnd"/>
    <w:r>
      <w:rPr>
        <w:b/>
        <w:i/>
        <w:highlight w:val="yellow"/>
      </w:rPr>
      <w:t xml:space="preserve"> 29, 2017, Antalya/</w:t>
    </w:r>
    <w:proofErr w:type="spellStart"/>
    <w:r>
      <w:rPr>
        <w:b/>
        <w:i/>
        <w:highlight w:val="yellow"/>
      </w:rPr>
      <w:t>Turkey</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B693E" w14:textId="77777777" w:rsidR="003F3F94" w:rsidRDefault="00000000">
    <w:pPr>
      <w:pStyle w:val="Header"/>
      <w:spacing w:after="0" w:line="240" w:lineRule="auto"/>
      <w:jc w:val="center"/>
      <w:rPr>
        <w:b/>
        <w:i/>
        <w:sz w:val="16"/>
        <w:szCs w:val="16"/>
        <w:lang w:val="en-US"/>
      </w:rPr>
    </w:pPr>
    <w:r>
      <w:rPr>
        <w:b/>
        <w:i/>
        <w:sz w:val="16"/>
        <w:szCs w:val="16"/>
        <w:lang w:val="en-US"/>
      </w:rPr>
      <w:t>International Conference on Basic Sciences and Technology (ICBAST), April 02-05, 2026, Konya/Türkiye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9" w:type="pct"/>
      <w:tblInd w:w="2" w:type="dxa"/>
      <w:tblBorders>
        <w:bottom w:val="single" w:sz="4" w:space="0" w:color="auto"/>
      </w:tblBorders>
      <w:tblCellMar>
        <w:left w:w="0" w:type="dxa"/>
        <w:right w:w="0" w:type="dxa"/>
      </w:tblCellMar>
      <w:tblLook w:val="04A0" w:firstRow="1" w:lastRow="0" w:firstColumn="1" w:lastColumn="0" w:noHBand="0" w:noVBand="1"/>
    </w:tblPr>
    <w:tblGrid>
      <w:gridCol w:w="2539"/>
      <w:gridCol w:w="6484"/>
    </w:tblGrid>
    <w:tr w:rsidR="003F3F94" w14:paraId="15F4ED65" w14:textId="77777777">
      <w:trPr>
        <w:trHeight w:val="703"/>
      </w:trPr>
      <w:tc>
        <w:tcPr>
          <w:tcW w:w="1407" w:type="pct"/>
        </w:tcPr>
        <w:p w14:paraId="1165DF82" w14:textId="77777777" w:rsidR="003F3F94" w:rsidRDefault="00000000">
          <w:pPr>
            <w:pStyle w:val="Header"/>
            <w:tabs>
              <w:tab w:val="clear" w:pos="4536"/>
              <w:tab w:val="clear" w:pos="9072"/>
            </w:tabs>
            <w:spacing w:after="0" w:line="240" w:lineRule="auto"/>
            <w:jc w:val="both"/>
            <w:rPr>
              <w:szCs w:val="20"/>
            </w:rPr>
          </w:pPr>
          <w:r>
            <w:rPr>
              <w:noProof/>
              <w:szCs w:val="20"/>
              <w:lang w:eastAsia="tr-TR"/>
            </w:rPr>
            <w:drawing>
              <wp:inline distT="0" distB="0" distL="0" distR="0" wp14:anchorId="67F4897A" wp14:editId="2B4AF4F3">
                <wp:extent cx="1600200" cy="462280"/>
                <wp:effectExtent l="0" t="0" r="0" b="0"/>
                <wp:docPr id="2" name="Resim 9" descr="Açıklama: C:\Users\OFİS\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9" descr="Açıklama: C:\Users\OFİS\Desktop\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00200" cy="462280"/>
                        </a:xfrm>
                        <a:prstGeom prst="rect">
                          <a:avLst/>
                        </a:prstGeom>
                        <a:noFill/>
                        <a:ln>
                          <a:noFill/>
                        </a:ln>
                      </pic:spPr>
                    </pic:pic>
                  </a:graphicData>
                </a:graphic>
              </wp:inline>
            </w:drawing>
          </w:r>
        </w:p>
      </w:tc>
      <w:tc>
        <w:tcPr>
          <w:tcW w:w="3593" w:type="pct"/>
        </w:tcPr>
        <w:p w14:paraId="0C3C3514" w14:textId="77777777" w:rsidR="003F3F94" w:rsidRDefault="00000000">
          <w:pPr>
            <w:pStyle w:val="Header"/>
            <w:spacing w:after="0" w:line="240" w:lineRule="auto"/>
            <w:jc w:val="right"/>
            <w:rPr>
              <w:b/>
              <w:szCs w:val="20"/>
            </w:rPr>
          </w:pPr>
          <w:proofErr w:type="spellStart"/>
          <w:r>
            <w:rPr>
              <w:b/>
              <w:szCs w:val="20"/>
            </w:rPr>
            <w:t>The</w:t>
          </w:r>
          <w:proofErr w:type="spellEnd"/>
          <w:r>
            <w:rPr>
              <w:b/>
              <w:szCs w:val="20"/>
            </w:rPr>
            <w:t xml:space="preserve"> </w:t>
          </w:r>
          <w:proofErr w:type="spellStart"/>
          <w:r>
            <w:rPr>
              <w:b/>
              <w:szCs w:val="20"/>
            </w:rPr>
            <w:t>Eurasia</w:t>
          </w:r>
          <w:proofErr w:type="spellEnd"/>
          <w:r>
            <w:rPr>
              <w:b/>
              <w:szCs w:val="20"/>
            </w:rPr>
            <w:t xml:space="preserve"> </w:t>
          </w:r>
          <w:proofErr w:type="spellStart"/>
          <w:r>
            <w:rPr>
              <w:b/>
              <w:szCs w:val="20"/>
            </w:rPr>
            <w:t>Proceedings</w:t>
          </w:r>
          <w:proofErr w:type="spellEnd"/>
          <w:r>
            <w:rPr>
              <w:b/>
              <w:szCs w:val="20"/>
            </w:rPr>
            <w:t xml:space="preserve"> of </w:t>
          </w:r>
          <w:proofErr w:type="spellStart"/>
          <w:r>
            <w:rPr>
              <w:b/>
              <w:szCs w:val="20"/>
            </w:rPr>
            <w:t>Science</w:t>
          </w:r>
          <w:proofErr w:type="spellEnd"/>
          <w:r>
            <w:rPr>
              <w:b/>
              <w:szCs w:val="20"/>
            </w:rPr>
            <w:t xml:space="preserve">, </w:t>
          </w:r>
          <w:proofErr w:type="spellStart"/>
          <w:r>
            <w:rPr>
              <w:b/>
              <w:szCs w:val="20"/>
            </w:rPr>
            <w:t>Technology</w:t>
          </w:r>
          <w:proofErr w:type="spellEnd"/>
          <w:r>
            <w:rPr>
              <w:b/>
              <w:szCs w:val="20"/>
            </w:rPr>
            <w:t>,</w:t>
          </w:r>
        </w:p>
        <w:p w14:paraId="7CCCF23D" w14:textId="77777777" w:rsidR="003F3F94" w:rsidRDefault="00000000">
          <w:pPr>
            <w:pStyle w:val="Header"/>
            <w:tabs>
              <w:tab w:val="clear" w:pos="4536"/>
              <w:tab w:val="clear" w:pos="9072"/>
            </w:tabs>
            <w:spacing w:after="0" w:line="240" w:lineRule="auto"/>
            <w:jc w:val="right"/>
            <w:rPr>
              <w:b/>
              <w:szCs w:val="20"/>
            </w:rPr>
          </w:pPr>
          <w:proofErr w:type="spellStart"/>
          <w:r>
            <w:rPr>
              <w:b/>
              <w:szCs w:val="20"/>
            </w:rPr>
            <w:t>Engineering</w:t>
          </w:r>
          <w:proofErr w:type="spellEnd"/>
          <w:r>
            <w:rPr>
              <w:b/>
              <w:szCs w:val="20"/>
            </w:rPr>
            <w:t xml:space="preserve"> </w:t>
          </w:r>
          <w:proofErr w:type="spellStart"/>
          <w:r>
            <w:rPr>
              <w:b/>
              <w:szCs w:val="20"/>
            </w:rPr>
            <w:t>and</w:t>
          </w:r>
          <w:proofErr w:type="spellEnd"/>
          <w:r>
            <w:rPr>
              <w:b/>
              <w:szCs w:val="20"/>
            </w:rPr>
            <w:t xml:space="preserve"> </w:t>
          </w:r>
          <w:proofErr w:type="spellStart"/>
          <w:r>
            <w:rPr>
              <w:b/>
              <w:szCs w:val="20"/>
            </w:rPr>
            <w:t>Mathematics</w:t>
          </w:r>
          <w:proofErr w:type="spellEnd"/>
          <w:r>
            <w:rPr>
              <w:b/>
              <w:szCs w:val="20"/>
            </w:rPr>
            <w:t xml:space="preserve"> (EPSTEM)</w:t>
          </w:r>
        </w:p>
        <w:p w14:paraId="5D761448" w14:textId="77777777" w:rsidR="003F3F94" w:rsidRDefault="00000000">
          <w:pPr>
            <w:pStyle w:val="Header"/>
            <w:tabs>
              <w:tab w:val="clear" w:pos="4536"/>
              <w:tab w:val="clear" w:pos="9072"/>
            </w:tabs>
            <w:spacing w:after="0" w:line="240" w:lineRule="auto"/>
            <w:jc w:val="right"/>
            <w:rPr>
              <w:szCs w:val="20"/>
              <w:highlight w:val="yellow"/>
              <w:lang w:val="en-US"/>
            </w:rPr>
          </w:pPr>
          <w:r>
            <w:rPr>
              <w:b/>
              <w:szCs w:val="20"/>
            </w:rPr>
            <w:t>ISSN: 2602-3199</w:t>
          </w:r>
        </w:p>
      </w:tc>
    </w:tr>
  </w:tbl>
  <w:p w14:paraId="7043E9FF" w14:textId="77777777" w:rsidR="003F3F94" w:rsidRDefault="003F3F94">
    <w:pPr>
      <w:pStyle w:val="Header"/>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hyphenationZone w:val="425"/>
  <w:drawingGridHorizontalSpacing w:val="0"/>
  <w:drawingGridVerticalSpacing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FF3"/>
    <w:rsid w:val="00004589"/>
    <w:rsid w:val="000136BE"/>
    <w:rsid w:val="0001393D"/>
    <w:rsid w:val="00014A82"/>
    <w:rsid w:val="00021711"/>
    <w:rsid w:val="00035138"/>
    <w:rsid w:val="00040A61"/>
    <w:rsid w:val="0004164D"/>
    <w:rsid w:val="00045342"/>
    <w:rsid w:val="00056DCD"/>
    <w:rsid w:val="00060183"/>
    <w:rsid w:val="00063618"/>
    <w:rsid w:val="0008110B"/>
    <w:rsid w:val="00086C18"/>
    <w:rsid w:val="00093A70"/>
    <w:rsid w:val="000A5EDF"/>
    <w:rsid w:val="000C2248"/>
    <w:rsid w:val="000C35EE"/>
    <w:rsid w:val="000D1FA9"/>
    <w:rsid w:val="000F46DF"/>
    <w:rsid w:val="000F4C95"/>
    <w:rsid w:val="000F7049"/>
    <w:rsid w:val="00111D16"/>
    <w:rsid w:val="00112738"/>
    <w:rsid w:val="00115883"/>
    <w:rsid w:val="001207EB"/>
    <w:rsid w:val="00126957"/>
    <w:rsid w:val="00131FD5"/>
    <w:rsid w:val="001365B5"/>
    <w:rsid w:val="00147779"/>
    <w:rsid w:val="00153235"/>
    <w:rsid w:val="00156F11"/>
    <w:rsid w:val="001618EE"/>
    <w:rsid w:val="00165750"/>
    <w:rsid w:val="0018273C"/>
    <w:rsid w:val="0018274E"/>
    <w:rsid w:val="001848AB"/>
    <w:rsid w:val="00186975"/>
    <w:rsid w:val="0019010C"/>
    <w:rsid w:val="001A5698"/>
    <w:rsid w:val="001C267C"/>
    <w:rsid w:val="001C501C"/>
    <w:rsid w:val="001C6150"/>
    <w:rsid w:val="001C7484"/>
    <w:rsid w:val="001F4497"/>
    <w:rsid w:val="00205BE4"/>
    <w:rsid w:val="00206AE9"/>
    <w:rsid w:val="0024195C"/>
    <w:rsid w:val="00243BEE"/>
    <w:rsid w:val="00262F40"/>
    <w:rsid w:val="00272ABA"/>
    <w:rsid w:val="00274487"/>
    <w:rsid w:val="00291CF8"/>
    <w:rsid w:val="002A069D"/>
    <w:rsid w:val="002B6956"/>
    <w:rsid w:val="002C22CF"/>
    <w:rsid w:val="002C7B62"/>
    <w:rsid w:val="002E23C6"/>
    <w:rsid w:val="002F715D"/>
    <w:rsid w:val="00307FC5"/>
    <w:rsid w:val="0032184D"/>
    <w:rsid w:val="003236E5"/>
    <w:rsid w:val="003279E6"/>
    <w:rsid w:val="0034598B"/>
    <w:rsid w:val="00353CE2"/>
    <w:rsid w:val="00373450"/>
    <w:rsid w:val="00373D73"/>
    <w:rsid w:val="003817FC"/>
    <w:rsid w:val="003935B7"/>
    <w:rsid w:val="003972C0"/>
    <w:rsid w:val="003A093F"/>
    <w:rsid w:val="003B4BC8"/>
    <w:rsid w:val="003D5441"/>
    <w:rsid w:val="003F0FC2"/>
    <w:rsid w:val="003F3F94"/>
    <w:rsid w:val="003F6AB0"/>
    <w:rsid w:val="00402A84"/>
    <w:rsid w:val="004202F3"/>
    <w:rsid w:val="00421F78"/>
    <w:rsid w:val="00440618"/>
    <w:rsid w:val="00450277"/>
    <w:rsid w:val="00450712"/>
    <w:rsid w:val="00452E2D"/>
    <w:rsid w:val="00470F01"/>
    <w:rsid w:val="00471EEA"/>
    <w:rsid w:val="004864A8"/>
    <w:rsid w:val="004879A1"/>
    <w:rsid w:val="00492F84"/>
    <w:rsid w:val="004B689F"/>
    <w:rsid w:val="004C5107"/>
    <w:rsid w:val="004D2D9D"/>
    <w:rsid w:val="004D3DD0"/>
    <w:rsid w:val="004F1194"/>
    <w:rsid w:val="00507631"/>
    <w:rsid w:val="0051783C"/>
    <w:rsid w:val="00521B99"/>
    <w:rsid w:val="00524824"/>
    <w:rsid w:val="00546FF3"/>
    <w:rsid w:val="00551176"/>
    <w:rsid w:val="00566BD4"/>
    <w:rsid w:val="005734BF"/>
    <w:rsid w:val="00573D86"/>
    <w:rsid w:val="00575324"/>
    <w:rsid w:val="00581DA9"/>
    <w:rsid w:val="00582C75"/>
    <w:rsid w:val="00586FEB"/>
    <w:rsid w:val="00597B81"/>
    <w:rsid w:val="005A0044"/>
    <w:rsid w:val="005A0E8D"/>
    <w:rsid w:val="005A0F44"/>
    <w:rsid w:val="005B22BE"/>
    <w:rsid w:val="00602C94"/>
    <w:rsid w:val="00603939"/>
    <w:rsid w:val="00607C54"/>
    <w:rsid w:val="006126FA"/>
    <w:rsid w:val="0061306C"/>
    <w:rsid w:val="00617400"/>
    <w:rsid w:val="00622EAE"/>
    <w:rsid w:val="00624812"/>
    <w:rsid w:val="00625178"/>
    <w:rsid w:val="00630EFE"/>
    <w:rsid w:val="00631B21"/>
    <w:rsid w:val="006322DD"/>
    <w:rsid w:val="00633BC9"/>
    <w:rsid w:val="00642241"/>
    <w:rsid w:val="00645365"/>
    <w:rsid w:val="0065296A"/>
    <w:rsid w:val="00653518"/>
    <w:rsid w:val="0065416F"/>
    <w:rsid w:val="00662058"/>
    <w:rsid w:val="006651A9"/>
    <w:rsid w:val="00665A9A"/>
    <w:rsid w:val="0066766B"/>
    <w:rsid w:val="00670ABD"/>
    <w:rsid w:val="00675EF7"/>
    <w:rsid w:val="0069007E"/>
    <w:rsid w:val="006936C1"/>
    <w:rsid w:val="006B38AE"/>
    <w:rsid w:val="006C6783"/>
    <w:rsid w:val="006D5187"/>
    <w:rsid w:val="006E4976"/>
    <w:rsid w:val="006F1C57"/>
    <w:rsid w:val="00700948"/>
    <w:rsid w:val="0070182B"/>
    <w:rsid w:val="00712345"/>
    <w:rsid w:val="00724B03"/>
    <w:rsid w:val="00733D69"/>
    <w:rsid w:val="0073592D"/>
    <w:rsid w:val="007437BE"/>
    <w:rsid w:val="00743919"/>
    <w:rsid w:val="00752500"/>
    <w:rsid w:val="0075343C"/>
    <w:rsid w:val="00763F2A"/>
    <w:rsid w:val="00770BC0"/>
    <w:rsid w:val="007813A3"/>
    <w:rsid w:val="007A430E"/>
    <w:rsid w:val="007A5CB5"/>
    <w:rsid w:val="007C435B"/>
    <w:rsid w:val="007D39E0"/>
    <w:rsid w:val="007E5F76"/>
    <w:rsid w:val="007E6CFC"/>
    <w:rsid w:val="00804CC3"/>
    <w:rsid w:val="00805864"/>
    <w:rsid w:val="00805A21"/>
    <w:rsid w:val="00812581"/>
    <w:rsid w:val="00816C34"/>
    <w:rsid w:val="008327A4"/>
    <w:rsid w:val="00832E33"/>
    <w:rsid w:val="008334C7"/>
    <w:rsid w:val="00842C7D"/>
    <w:rsid w:val="00847375"/>
    <w:rsid w:val="00852D27"/>
    <w:rsid w:val="00865C91"/>
    <w:rsid w:val="00873373"/>
    <w:rsid w:val="00875434"/>
    <w:rsid w:val="00891290"/>
    <w:rsid w:val="00892F2A"/>
    <w:rsid w:val="008A7004"/>
    <w:rsid w:val="008B7AF5"/>
    <w:rsid w:val="008C089A"/>
    <w:rsid w:val="008C738B"/>
    <w:rsid w:val="008D0EA5"/>
    <w:rsid w:val="008E563D"/>
    <w:rsid w:val="008E7C1E"/>
    <w:rsid w:val="0090072E"/>
    <w:rsid w:val="00923351"/>
    <w:rsid w:val="009340D2"/>
    <w:rsid w:val="00940135"/>
    <w:rsid w:val="00942394"/>
    <w:rsid w:val="0094563E"/>
    <w:rsid w:val="00956363"/>
    <w:rsid w:val="00970C56"/>
    <w:rsid w:val="0097369B"/>
    <w:rsid w:val="0099740E"/>
    <w:rsid w:val="009A4011"/>
    <w:rsid w:val="009C42C2"/>
    <w:rsid w:val="009D4FA5"/>
    <w:rsid w:val="009D6FDB"/>
    <w:rsid w:val="009E0146"/>
    <w:rsid w:val="009E1BEC"/>
    <w:rsid w:val="009F7955"/>
    <w:rsid w:val="00A0136B"/>
    <w:rsid w:val="00A07BCA"/>
    <w:rsid w:val="00A118C8"/>
    <w:rsid w:val="00A130ED"/>
    <w:rsid w:val="00A139A4"/>
    <w:rsid w:val="00A1669E"/>
    <w:rsid w:val="00A4075E"/>
    <w:rsid w:val="00A55A64"/>
    <w:rsid w:val="00A741F9"/>
    <w:rsid w:val="00A764B2"/>
    <w:rsid w:val="00A77462"/>
    <w:rsid w:val="00AA7364"/>
    <w:rsid w:val="00AD5F6E"/>
    <w:rsid w:val="00AD6A9A"/>
    <w:rsid w:val="00AE0D69"/>
    <w:rsid w:val="00AE4598"/>
    <w:rsid w:val="00AE49E8"/>
    <w:rsid w:val="00AE52B9"/>
    <w:rsid w:val="00AF1062"/>
    <w:rsid w:val="00B10837"/>
    <w:rsid w:val="00B14B91"/>
    <w:rsid w:val="00B22B12"/>
    <w:rsid w:val="00B25EAB"/>
    <w:rsid w:val="00B27B10"/>
    <w:rsid w:val="00B31689"/>
    <w:rsid w:val="00B32AB2"/>
    <w:rsid w:val="00B47B35"/>
    <w:rsid w:val="00B55577"/>
    <w:rsid w:val="00B740E6"/>
    <w:rsid w:val="00B8047E"/>
    <w:rsid w:val="00B85904"/>
    <w:rsid w:val="00B905DD"/>
    <w:rsid w:val="00B9147B"/>
    <w:rsid w:val="00BA046B"/>
    <w:rsid w:val="00BB1579"/>
    <w:rsid w:val="00BB307E"/>
    <w:rsid w:val="00BB3574"/>
    <w:rsid w:val="00BD2752"/>
    <w:rsid w:val="00BD2C02"/>
    <w:rsid w:val="00BF49D5"/>
    <w:rsid w:val="00BF78D2"/>
    <w:rsid w:val="00C05203"/>
    <w:rsid w:val="00C13F0D"/>
    <w:rsid w:val="00C166D7"/>
    <w:rsid w:val="00C355B2"/>
    <w:rsid w:val="00C378D4"/>
    <w:rsid w:val="00C400CC"/>
    <w:rsid w:val="00C52344"/>
    <w:rsid w:val="00C55EF3"/>
    <w:rsid w:val="00C57EA0"/>
    <w:rsid w:val="00C635A1"/>
    <w:rsid w:val="00C8547E"/>
    <w:rsid w:val="00C93399"/>
    <w:rsid w:val="00CA076C"/>
    <w:rsid w:val="00CA2AF6"/>
    <w:rsid w:val="00CB168F"/>
    <w:rsid w:val="00CB5A8A"/>
    <w:rsid w:val="00CC518B"/>
    <w:rsid w:val="00CD00FA"/>
    <w:rsid w:val="00CD25C1"/>
    <w:rsid w:val="00CD5731"/>
    <w:rsid w:val="00CD5D13"/>
    <w:rsid w:val="00CF4853"/>
    <w:rsid w:val="00CF596B"/>
    <w:rsid w:val="00D028C8"/>
    <w:rsid w:val="00D047ED"/>
    <w:rsid w:val="00D1617B"/>
    <w:rsid w:val="00D20BA1"/>
    <w:rsid w:val="00D225E9"/>
    <w:rsid w:val="00D26C06"/>
    <w:rsid w:val="00D46980"/>
    <w:rsid w:val="00D529FE"/>
    <w:rsid w:val="00D537DB"/>
    <w:rsid w:val="00D66F3B"/>
    <w:rsid w:val="00D70083"/>
    <w:rsid w:val="00D71C0C"/>
    <w:rsid w:val="00D83B6F"/>
    <w:rsid w:val="00D86429"/>
    <w:rsid w:val="00D940D4"/>
    <w:rsid w:val="00DA3C4B"/>
    <w:rsid w:val="00DA674E"/>
    <w:rsid w:val="00DA754D"/>
    <w:rsid w:val="00DB5142"/>
    <w:rsid w:val="00DC0C6F"/>
    <w:rsid w:val="00DC6CD9"/>
    <w:rsid w:val="00DE32E3"/>
    <w:rsid w:val="00DE3671"/>
    <w:rsid w:val="00DE4632"/>
    <w:rsid w:val="00DE6D4E"/>
    <w:rsid w:val="00DF1DEA"/>
    <w:rsid w:val="00DF55D6"/>
    <w:rsid w:val="00DF5B1A"/>
    <w:rsid w:val="00DF5B24"/>
    <w:rsid w:val="00DF7493"/>
    <w:rsid w:val="00E07369"/>
    <w:rsid w:val="00E11797"/>
    <w:rsid w:val="00E119D8"/>
    <w:rsid w:val="00E21FD2"/>
    <w:rsid w:val="00E2252A"/>
    <w:rsid w:val="00E23659"/>
    <w:rsid w:val="00E43664"/>
    <w:rsid w:val="00E44B7E"/>
    <w:rsid w:val="00E4550F"/>
    <w:rsid w:val="00E64B1F"/>
    <w:rsid w:val="00E95881"/>
    <w:rsid w:val="00EA22BE"/>
    <w:rsid w:val="00EC161E"/>
    <w:rsid w:val="00ED1431"/>
    <w:rsid w:val="00ED156B"/>
    <w:rsid w:val="00ED67FC"/>
    <w:rsid w:val="00EF4995"/>
    <w:rsid w:val="00F02461"/>
    <w:rsid w:val="00F15FEC"/>
    <w:rsid w:val="00F26BFD"/>
    <w:rsid w:val="00F35F17"/>
    <w:rsid w:val="00F63130"/>
    <w:rsid w:val="00F6408E"/>
    <w:rsid w:val="00F65405"/>
    <w:rsid w:val="00F67DDD"/>
    <w:rsid w:val="00F71903"/>
    <w:rsid w:val="00F71CF8"/>
    <w:rsid w:val="00F736F9"/>
    <w:rsid w:val="00F80929"/>
    <w:rsid w:val="00F8318A"/>
    <w:rsid w:val="00F85C40"/>
    <w:rsid w:val="00F86A50"/>
    <w:rsid w:val="00FA21C8"/>
    <w:rsid w:val="00FC1F93"/>
    <w:rsid w:val="00FC3CF7"/>
    <w:rsid w:val="00FC6FEE"/>
    <w:rsid w:val="00FF5349"/>
    <w:rsid w:val="00FF62B1"/>
    <w:rsid w:val="33130016"/>
    <w:rsid w:val="37FC06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7806CF3"/>
  <w15:docId w15:val="{77193D30-A32E-4012-B10B-7726A7AAE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eastAsia="Calibri" w:cs="Calibri"/>
      <w:szCs w:val="22"/>
      <w:lang w:eastAsia="ar-SA"/>
    </w:rPr>
  </w:style>
  <w:style w:type="paragraph" w:styleId="Heading2">
    <w:name w:val="heading 2"/>
    <w:basedOn w:val="Normal"/>
    <w:next w:val="Normal"/>
    <w:link w:val="Heading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qFormat/>
    <w:pPr>
      <w:spacing w:after="120"/>
    </w:p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uiPriority w:val="20"/>
    <w:qFormat/>
    <w:rPr>
      <w:i/>
      <w:iCs/>
    </w:rPr>
  </w:style>
  <w:style w:type="character" w:styleId="FollowedHyperlink">
    <w:name w:val="FollowedHyperlink"/>
    <w:uiPriority w:val="99"/>
    <w:semiHidden/>
    <w:unhideWhenUsed/>
    <w:qFormat/>
    <w:rPr>
      <w:color w:val="800080"/>
      <w:u w:val="single"/>
    </w:rPr>
  </w:style>
  <w:style w:type="paragraph" w:styleId="Footer">
    <w:name w:val="footer"/>
    <w:basedOn w:val="Normal"/>
    <w:link w:val="FooterChar"/>
    <w:uiPriority w:val="99"/>
    <w:unhideWhenUsed/>
    <w:qFormat/>
    <w:pPr>
      <w:tabs>
        <w:tab w:val="center" w:pos="4536"/>
        <w:tab w:val="right" w:pos="9072"/>
      </w:tabs>
    </w:pPr>
  </w:style>
  <w:style w:type="paragraph" w:styleId="FootnoteText">
    <w:name w:val="footnote text"/>
    <w:basedOn w:val="Normal"/>
    <w:qFormat/>
    <w:pPr>
      <w:spacing w:after="0" w:line="240" w:lineRule="auto"/>
    </w:pPr>
    <w:rPr>
      <w:rFonts w:ascii="Times" w:eastAsia="Times New Roman" w:hAnsi="Times"/>
      <w:sz w:val="24"/>
      <w:szCs w:val="20"/>
      <w:lang w:val="en-US"/>
    </w:rPr>
  </w:style>
  <w:style w:type="paragraph" w:styleId="Header">
    <w:name w:val="header"/>
    <w:basedOn w:val="Normal"/>
    <w:link w:val="HeaderChar"/>
    <w:uiPriority w:val="99"/>
    <w:unhideWhenUsed/>
    <w:pPr>
      <w:tabs>
        <w:tab w:val="center" w:pos="4536"/>
        <w:tab w:val="right" w:pos="9072"/>
      </w:tabs>
    </w:pPr>
  </w:style>
  <w:style w:type="character" w:styleId="Hyperlink">
    <w:name w:val="Hyperlink"/>
    <w:qFormat/>
    <w:rPr>
      <w:color w:val="0000FF"/>
      <w:u w:val="single"/>
    </w:rPr>
  </w:style>
  <w:style w:type="paragraph" w:styleId="List">
    <w:name w:val="List"/>
    <w:basedOn w:val="BodyText"/>
    <w:qFormat/>
  </w:style>
  <w:style w:type="paragraph" w:styleId="NormalWeb">
    <w:name w:val="Normal (Web)"/>
    <w:basedOn w:val="Normal"/>
    <w:uiPriority w:val="99"/>
    <w:unhideWhenUsed/>
    <w:pPr>
      <w:suppressAutoHyphens w:val="0"/>
      <w:spacing w:before="100" w:beforeAutospacing="1" w:after="100" w:afterAutospacing="1" w:line="240" w:lineRule="auto"/>
    </w:pPr>
    <w:rPr>
      <w:rFonts w:eastAsia="Times New Roman" w:cs="Times New Roman"/>
      <w:sz w:val="24"/>
      <w:szCs w:val="24"/>
      <w:lang w:val="ru-RU" w:eastAsia="ru-RU"/>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rsaylanParagrafYazTipi1">
    <w:name w:val="Varsayılan Paragraf Yazı Tipi1"/>
    <w:qFormat/>
  </w:style>
  <w:style w:type="character" w:customStyle="1" w:styleId="CharChar1">
    <w:name w:val="Char Char1"/>
    <w:qFormat/>
    <w:rPr>
      <w:rFonts w:ascii="HelveticaTürk" w:eastAsia="Times New Roman" w:hAnsi="HelveticaTürk"/>
      <w:b/>
      <w:sz w:val="23"/>
      <w:lang w:val="en-US"/>
    </w:rPr>
  </w:style>
  <w:style w:type="character" w:customStyle="1" w:styleId="DipnotMetniChar">
    <w:name w:val="Dipnot Metni Char"/>
    <w:qFormat/>
    <w:rPr>
      <w:rFonts w:ascii="Times New Roman" w:hAnsi="Times New Roman"/>
    </w:rPr>
  </w:style>
  <w:style w:type="character" w:customStyle="1" w:styleId="DipnotKarakterleri">
    <w:name w:val="Dipnot Karakterleri"/>
    <w:qFormat/>
    <w:rPr>
      <w:vertAlign w:val="superscript"/>
    </w:rPr>
  </w:style>
  <w:style w:type="character" w:customStyle="1" w:styleId="CharChar">
    <w:name w:val="Char Char"/>
    <w:qFormat/>
    <w:rPr>
      <w:rFonts w:ascii="Times" w:eastAsia="Times New Roman" w:hAnsi="Times"/>
      <w:sz w:val="24"/>
      <w:lang w:val="en-US"/>
    </w:rPr>
  </w:style>
  <w:style w:type="character" w:customStyle="1" w:styleId="NParagChar">
    <w:name w:val="NParag Char"/>
    <w:qFormat/>
    <w:rPr>
      <w:rFonts w:ascii="Times New Roman" w:eastAsia="Times New Roman" w:hAnsi="Times New Roman"/>
      <w:sz w:val="22"/>
      <w:szCs w:val="22"/>
    </w:rPr>
  </w:style>
  <w:style w:type="character" w:customStyle="1" w:styleId="metinChar">
    <w:name w:val="metin Char"/>
    <w:basedOn w:val="NParagChar"/>
    <w:qFormat/>
    <w:rPr>
      <w:rFonts w:ascii="Times New Roman" w:eastAsia="Times New Roman" w:hAnsi="Times New Roman"/>
      <w:sz w:val="22"/>
      <w:szCs w:val="22"/>
    </w:rPr>
  </w:style>
  <w:style w:type="character" w:customStyle="1" w:styleId="GirisYazsChar">
    <w:name w:val="GirisYazısı Char"/>
    <w:qFormat/>
    <w:rPr>
      <w:rFonts w:ascii="Times New Roman" w:eastAsia="Times New Roman" w:hAnsi="Times New Roman"/>
      <w:b/>
      <w:sz w:val="22"/>
      <w:szCs w:val="22"/>
    </w:rPr>
  </w:style>
  <w:style w:type="character" w:customStyle="1" w:styleId="BalkChar">
    <w:name w:val="Başlık Char"/>
    <w:basedOn w:val="GirisYazsChar"/>
    <w:qFormat/>
    <w:rPr>
      <w:rFonts w:ascii="Times New Roman" w:eastAsia="Times New Roman" w:hAnsi="Times New Roman"/>
      <w:b/>
      <w:sz w:val="22"/>
      <w:szCs w:val="22"/>
    </w:rPr>
  </w:style>
  <w:style w:type="character" w:customStyle="1" w:styleId="AltBalkChar">
    <w:name w:val="AltBaşlık Char"/>
    <w:qFormat/>
    <w:rPr>
      <w:rFonts w:ascii="Times New Roman" w:eastAsia="Times New Roman" w:hAnsi="Times New Roman"/>
      <w:b/>
      <w:sz w:val="22"/>
      <w:szCs w:val="22"/>
    </w:rPr>
  </w:style>
  <w:style w:type="character" w:customStyle="1" w:styleId="AltAltBalkChar">
    <w:name w:val="AltAltBaşlık Char"/>
    <w:qFormat/>
    <w:rPr>
      <w:rFonts w:ascii="Times New Roman" w:eastAsia="Times New Roman" w:hAnsi="Times New Roman"/>
      <w:b/>
      <w:i/>
      <w:sz w:val="22"/>
      <w:szCs w:val="22"/>
    </w:rPr>
  </w:style>
  <w:style w:type="paragraph" w:customStyle="1" w:styleId="Balk">
    <w:name w:val="Başlık"/>
    <w:basedOn w:val="GirisYazs"/>
    <w:next w:val="BodyText"/>
    <w:qFormat/>
    <w:pPr>
      <w:spacing w:after="0"/>
      <w:ind w:firstLine="0"/>
      <w:jc w:val="center"/>
    </w:pPr>
    <w:rPr>
      <w:sz w:val="20"/>
      <w:szCs w:val="20"/>
    </w:rPr>
  </w:style>
  <w:style w:type="paragraph" w:customStyle="1" w:styleId="GirisYazs">
    <w:name w:val="GirisYazısı"/>
    <w:basedOn w:val="Normal"/>
    <w:qFormat/>
    <w:pPr>
      <w:spacing w:before="120" w:after="120" w:line="240" w:lineRule="auto"/>
      <w:ind w:firstLine="567"/>
    </w:pPr>
    <w:rPr>
      <w:rFonts w:eastAsia="Times New Roman"/>
      <w:b/>
      <w:sz w:val="22"/>
    </w:rPr>
  </w:style>
  <w:style w:type="paragraph" w:customStyle="1" w:styleId="Balk1">
    <w:name w:val="Başlık1"/>
    <w:basedOn w:val="Normal"/>
    <w:qFormat/>
    <w:pPr>
      <w:suppressLineNumbers/>
      <w:spacing w:before="120" w:after="120"/>
    </w:pPr>
    <w:rPr>
      <w:i/>
      <w:iCs/>
      <w:sz w:val="24"/>
      <w:szCs w:val="24"/>
    </w:rPr>
  </w:style>
  <w:style w:type="paragraph" w:customStyle="1" w:styleId="Dizin">
    <w:name w:val="Dizin"/>
    <w:basedOn w:val="Normal"/>
    <w:qFormat/>
    <w:pPr>
      <w:suppressLineNumbers/>
    </w:pPr>
  </w:style>
  <w:style w:type="paragraph" w:customStyle="1" w:styleId="GvdeMetni31">
    <w:name w:val="Gövde Metni 31"/>
    <w:basedOn w:val="Normal"/>
    <w:qFormat/>
    <w:pPr>
      <w:spacing w:after="0" w:line="240" w:lineRule="auto"/>
      <w:jc w:val="center"/>
    </w:pPr>
    <w:rPr>
      <w:rFonts w:ascii="HelveticaTürk" w:eastAsia="Times New Roman" w:hAnsi="HelveticaTürk"/>
      <w:b/>
      <w:sz w:val="23"/>
      <w:szCs w:val="20"/>
      <w:lang w:val="en-US"/>
    </w:rPr>
  </w:style>
  <w:style w:type="paragraph" w:customStyle="1" w:styleId="NParag">
    <w:name w:val="NParag"/>
    <w:basedOn w:val="Normal"/>
    <w:qFormat/>
    <w:pPr>
      <w:tabs>
        <w:tab w:val="left" w:pos="9072"/>
      </w:tabs>
      <w:spacing w:before="60" w:after="60" w:line="240" w:lineRule="auto"/>
      <w:ind w:firstLine="567"/>
      <w:jc w:val="both"/>
    </w:pPr>
    <w:rPr>
      <w:rFonts w:eastAsia="Times New Roman"/>
      <w:sz w:val="22"/>
    </w:rPr>
  </w:style>
  <w:style w:type="paragraph" w:customStyle="1" w:styleId="metin">
    <w:name w:val="metin"/>
    <w:basedOn w:val="NParag"/>
    <w:qFormat/>
    <w:pPr>
      <w:spacing w:before="120" w:after="0"/>
      <w:ind w:firstLine="0"/>
    </w:pPr>
    <w:rPr>
      <w:sz w:val="20"/>
      <w:szCs w:val="20"/>
    </w:rPr>
  </w:style>
  <w:style w:type="paragraph" w:customStyle="1" w:styleId="AltBalk">
    <w:name w:val="AltBaşlık"/>
    <w:basedOn w:val="NParag"/>
    <w:qFormat/>
    <w:pPr>
      <w:spacing w:before="120" w:after="0"/>
      <w:ind w:firstLine="0"/>
    </w:pPr>
    <w:rPr>
      <w:b/>
      <w:sz w:val="20"/>
      <w:szCs w:val="20"/>
    </w:rPr>
  </w:style>
  <w:style w:type="paragraph" w:customStyle="1" w:styleId="AltAltBalk">
    <w:name w:val="AltAltBaşlık"/>
    <w:basedOn w:val="AltBalk"/>
    <w:qFormat/>
    <w:rPr>
      <w:i/>
    </w:rPr>
  </w:style>
  <w:style w:type="paragraph" w:customStyle="1" w:styleId="Baslk11">
    <w:name w:val="Baslık11"/>
    <w:next w:val="Normal"/>
    <w:qFormat/>
    <w:pPr>
      <w:suppressAutoHyphens/>
      <w:spacing w:before="320" w:after="120"/>
      <w:ind w:left="567"/>
    </w:pPr>
    <w:rPr>
      <w:rFonts w:eastAsia="DengXian" w:cs="Calibri"/>
      <w:b/>
      <w:sz w:val="22"/>
      <w:szCs w:val="22"/>
      <w:lang w:eastAsia="ar-SA"/>
    </w:rPr>
  </w:style>
  <w:style w:type="paragraph" w:customStyle="1" w:styleId="Baslk22">
    <w:name w:val="Baslık22"/>
    <w:next w:val="Normal"/>
    <w:qFormat/>
    <w:pPr>
      <w:suppressAutoHyphens/>
      <w:spacing w:before="240" w:after="120"/>
      <w:ind w:left="1134" w:hanging="567"/>
      <w:jc w:val="both"/>
    </w:pPr>
    <w:rPr>
      <w:rFonts w:eastAsia="DengXian" w:cs="Arial"/>
      <w:b/>
      <w:bCs/>
      <w:iCs/>
      <w:sz w:val="22"/>
      <w:szCs w:val="22"/>
      <w:lang w:eastAsia="ar-SA"/>
    </w:rPr>
  </w:style>
  <w:style w:type="paragraph" w:customStyle="1" w:styleId="Tabloerii">
    <w:name w:val="Tablo İçeriği"/>
    <w:basedOn w:val="Normal"/>
    <w:qFormat/>
    <w:pPr>
      <w:suppressLineNumbers/>
    </w:pPr>
  </w:style>
  <w:style w:type="paragraph" w:customStyle="1" w:styleId="TabloBal">
    <w:name w:val="Tablo Başlığı"/>
    <w:basedOn w:val="Tabloerii"/>
    <w:qFormat/>
    <w:pPr>
      <w:jc w:val="center"/>
    </w:pPr>
    <w:rPr>
      <w:b/>
      <w:bCs/>
    </w:rPr>
  </w:style>
  <w:style w:type="character" w:customStyle="1" w:styleId="HeaderChar">
    <w:name w:val="Header Char"/>
    <w:link w:val="Header"/>
    <w:uiPriority w:val="99"/>
    <w:rPr>
      <w:rFonts w:eastAsia="Calibri" w:cs="Calibri"/>
      <w:szCs w:val="22"/>
      <w:lang w:eastAsia="ar-SA"/>
    </w:rPr>
  </w:style>
  <w:style w:type="character" w:customStyle="1" w:styleId="FooterChar">
    <w:name w:val="Footer Char"/>
    <w:link w:val="Footer"/>
    <w:uiPriority w:val="99"/>
    <w:qFormat/>
    <w:rPr>
      <w:rFonts w:eastAsia="Calibri" w:cs="Calibri"/>
      <w:szCs w:val="22"/>
      <w:lang w:eastAsia="ar-SA"/>
    </w:rPr>
  </w:style>
  <w:style w:type="character" w:customStyle="1" w:styleId="BalloonTextChar">
    <w:name w:val="Balloon Text Char"/>
    <w:link w:val="BalloonText"/>
    <w:uiPriority w:val="99"/>
    <w:semiHidden/>
    <w:qFormat/>
    <w:rPr>
      <w:rFonts w:ascii="Tahoma" w:eastAsia="Calibri" w:hAnsi="Tahoma" w:cs="Tahoma"/>
      <w:sz w:val="16"/>
      <w:szCs w:val="16"/>
      <w:lang w:eastAsia="ar-SA"/>
    </w:rPr>
  </w:style>
  <w:style w:type="character" w:customStyle="1" w:styleId="1">
    <w:name w:val="未处理的提及1"/>
    <w:basedOn w:val="DefaultParagraphFont"/>
    <w:uiPriority w:val="99"/>
    <w:semiHidden/>
    <w:unhideWhenUsed/>
    <w:qFormat/>
    <w:rPr>
      <w:color w:val="605E5C"/>
      <w:shd w:val="clear" w:color="auto" w:fill="E1DFDD"/>
    </w:rPr>
  </w:style>
  <w:style w:type="paragraph" w:customStyle="1" w:styleId="Displayedequation">
    <w:name w:val="Displayed equation"/>
    <w:basedOn w:val="Normal"/>
    <w:next w:val="Normal"/>
    <w:qFormat/>
    <w:pPr>
      <w:tabs>
        <w:tab w:val="center" w:pos="4253"/>
        <w:tab w:val="right" w:pos="8222"/>
      </w:tabs>
      <w:suppressAutoHyphens w:val="0"/>
      <w:spacing w:before="240" w:after="240" w:line="480" w:lineRule="auto"/>
      <w:jc w:val="center"/>
    </w:pPr>
    <w:rPr>
      <w:rFonts w:eastAsiaTheme="minorEastAsia" w:cs="Times New Roman"/>
      <w:sz w:val="24"/>
      <w:szCs w:val="24"/>
      <w:lang w:val="en-US" w:eastAsia="en-GB"/>
    </w:rPr>
  </w:style>
  <w:style w:type="character" w:customStyle="1" w:styleId="10">
    <w:name w:val="Неразрешенное упоминание1"/>
    <w:basedOn w:val="DefaultParagraphFont"/>
    <w:uiPriority w:val="99"/>
    <w:semiHidden/>
    <w:unhideWhenUsed/>
    <w:qFormat/>
    <w:rPr>
      <w:color w:val="605E5C"/>
      <w:shd w:val="clear" w:color="auto" w:fill="E1DFDD"/>
    </w:rPr>
  </w:style>
  <w:style w:type="paragraph" w:styleId="ListParagraph">
    <w:name w:val="List Paragraph"/>
    <w:basedOn w:val="Normal"/>
    <w:uiPriority w:val="99"/>
    <w:unhideWhenUsed/>
    <w:qFormat/>
    <w:pPr>
      <w:ind w:firstLineChars="200" w:firstLine="420"/>
    </w:p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sz w:val="32"/>
      <w:szCs w:val="32"/>
      <w:lang w:val="tr-TR" w:eastAsia="ar-SA"/>
    </w:rPr>
  </w:style>
  <w:style w:type="character" w:customStyle="1" w:styleId="CommentTextChar">
    <w:name w:val="Comment Text Char"/>
    <w:basedOn w:val="DefaultParagraphFont"/>
    <w:link w:val="CommentText"/>
    <w:uiPriority w:val="99"/>
    <w:semiHidden/>
    <w:qFormat/>
    <w:rPr>
      <w:rFonts w:eastAsia="Calibri" w:cs="Calibri"/>
      <w:lang w:val="tr-TR" w:eastAsia="ar-SA"/>
    </w:rPr>
  </w:style>
  <w:style w:type="character" w:customStyle="1" w:styleId="CommentSubjectChar">
    <w:name w:val="Comment Subject Char"/>
    <w:basedOn w:val="CommentTextChar"/>
    <w:link w:val="CommentSubject"/>
    <w:uiPriority w:val="99"/>
    <w:semiHidden/>
    <w:rPr>
      <w:rFonts w:eastAsia="Calibri" w:cs="Calibri"/>
      <w:b/>
      <w:bCs/>
      <w:lang w:val="tr-TR" w:eastAsia="ar-SA"/>
    </w:rPr>
  </w:style>
  <w:style w:type="character" w:customStyle="1" w:styleId="2">
    <w:name w:val="Неразрешенное упоминание2"/>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FC3C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oleObject" Target="embeddings/oleObject7.bin"/><Relationship Id="rId39" Type="http://schemas.openxmlformats.org/officeDocument/2006/relationships/hyperlink" Target="https://www.research-collection.ethz.ch/entities/researchdata/bfb14ee7-82c8-4357-a293-3bf18d8f93f9" TargetMode="External"/><Relationship Id="rId21" Type="http://schemas.openxmlformats.org/officeDocument/2006/relationships/image" Target="media/image8.png"/><Relationship Id="rId34" Type="http://schemas.openxmlformats.org/officeDocument/2006/relationships/oleObject" Target="embeddings/oleObject11.bin"/><Relationship Id="rId42" Type="http://schemas.openxmlformats.org/officeDocument/2006/relationships/image" Target="media/image19.emf"/><Relationship Id="rId47" Type="http://schemas.openxmlformats.org/officeDocument/2006/relationships/hyperlink" Target="mailto:feofilowa@mail.ru"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oleObject" Target="embeddings/oleObject3.bin"/><Relationship Id="rId29" Type="http://schemas.openxmlformats.org/officeDocument/2006/relationships/image" Target="media/image12.wmf"/><Relationship Id="rId11" Type="http://schemas.openxmlformats.org/officeDocument/2006/relationships/image" Target="media/image3.png"/><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6.wmf"/><Relationship Id="rId40" Type="http://schemas.openxmlformats.org/officeDocument/2006/relationships/image" Target="media/image17.emf"/><Relationship Id="rId45" Type="http://schemas.openxmlformats.org/officeDocument/2006/relationships/hyperlink" Target="http://www.icbast.net" TargetMode="External"/><Relationship Id="rId53" Type="http://schemas.openxmlformats.org/officeDocument/2006/relationships/footer" Target="footer2.xml"/><Relationship Id="rId5" Type="http://schemas.openxmlformats.org/officeDocument/2006/relationships/footnotes" Target="footnotes.xml"/><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2.bin"/><Relationship Id="rId22" Type="http://schemas.microsoft.com/office/2007/relationships/hdphoto" Target="media/hdphoto3.wdp"/><Relationship Id="rId27" Type="http://schemas.openxmlformats.org/officeDocument/2006/relationships/image" Target="media/image11.wmf"/><Relationship Id="rId30" Type="http://schemas.openxmlformats.org/officeDocument/2006/relationships/oleObject" Target="embeddings/oleObject9.bin"/><Relationship Id="rId35" Type="http://schemas.openxmlformats.org/officeDocument/2006/relationships/image" Target="media/image15.wmf"/><Relationship Id="rId43" Type="http://schemas.openxmlformats.org/officeDocument/2006/relationships/image" Target="media/image20.emf"/><Relationship Id="rId48" Type="http://schemas.openxmlformats.org/officeDocument/2006/relationships/hyperlink" Target="https://0000-0003-4332-9677" TargetMode="External"/><Relationship Id="rId56" Type="http://schemas.openxmlformats.org/officeDocument/2006/relationships/fontTable" Target="fontTable.xml"/><Relationship Id="rId8" Type="http://schemas.microsoft.com/office/2007/relationships/hdphoto" Target="media/hdphoto1.wdp"/><Relationship Id="rId51" Type="http://schemas.openxmlformats.org/officeDocument/2006/relationships/header" Target="header2.xml"/><Relationship Id="rId3" Type="http://schemas.openxmlformats.org/officeDocument/2006/relationships/settings" Target="settings.xml"/><Relationship Id="rId12" Type="http://schemas.microsoft.com/office/2007/relationships/hdphoto" Target="media/hdphoto2.wdp"/><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3.bin"/><Relationship Id="rId46" Type="http://schemas.openxmlformats.org/officeDocument/2006/relationships/hyperlink" Target="https://orcid.org/0000-0003-3351-4246" TargetMode="External"/><Relationship Id="rId20" Type="http://schemas.openxmlformats.org/officeDocument/2006/relationships/oleObject" Target="embeddings/oleObject5.bin"/><Relationship Id="rId41" Type="http://schemas.openxmlformats.org/officeDocument/2006/relationships/image" Target="media/image18.emf"/><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hyperlink" Target="https://orcid.org/0009-0009-4376-790X" TargetMode="External"/><Relationship Id="rId57" Type="http://schemas.openxmlformats.org/officeDocument/2006/relationships/theme" Target="theme/theme1.xml"/><Relationship Id="rId10" Type="http://schemas.openxmlformats.org/officeDocument/2006/relationships/oleObject" Target="embeddings/oleObject1.bin"/><Relationship Id="rId31" Type="http://schemas.openxmlformats.org/officeDocument/2006/relationships/image" Target="media/image13.wmf"/><Relationship Id="rId44" Type="http://schemas.openxmlformats.org/officeDocument/2006/relationships/image" Target="media/image21.emf"/><Relationship Id="rId52"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http://www.isres.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B0402-CE21-4592-B47A-43219D8D8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9</Pages>
  <Words>3455</Words>
  <Characters>19696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Jixiao Jiang</dc:creator>
  <cp:lastModifiedBy>ahmet kiray</cp:lastModifiedBy>
  <cp:revision>37</cp:revision>
  <cp:lastPrinted>2026-07-27T13:11:00Z</cp:lastPrinted>
  <dcterms:created xsi:type="dcterms:W3CDTF">2026-04-30T21:13:00Z</dcterms:created>
  <dcterms:modified xsi:type="dcterms:W3CDTF">2026-07-30T19:26:00Z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eyJoZGlkIjoiNDRiZjFhOTIwMjA5MzM1M2M4MjgzYTAyMjc4MjM3OTkiLCJ1c2VySWQiOiIyNjExMzQxMzc1Njg3In0=</vt:lpwstr>
  </property>
  <property fmtid="{D5CDD505-2E9C-101B-9397-08002B2CF9AE}" pid="3" name="KSOProductBuildVer">
    <vt:lpwstr>1055-12.1.0.26372</vt:lpwstr>
  </property>
  <property fmtid="{D5CDD505-2E9C-101B-9397-08002B2CF9AE}" pid="4" name="ICV">
    <vt:lpwstr>0829FE334B9147589FF791D59FB46B0E_13</vt:lpwstr>
  </property>
</Properties>
</file>